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C4261" w14:textId="3CCCF91C" w:rsidR="00482F70" w:rsidRDefault="009F5104">
      <w:pPr>
        <w:pStyle w:val="Heading1"/>
        <w:spacing w:before="0"/>
        <w:rPr>
          <w:color w:val="0B5394"/>
        </w:rPr>
      </w:pPr>
      <w:bookmarkStart w:id="0" w:name="_1t9m73r7xhk8" w:colFirst="0" w:colLast="0"/>
      <w:bookmarkEnd w:id="0"/>
      <w:r>
        <w:rPr>
          <w:color w:val="0B5394"/>
        </w:rPr>
        <w:t>Fantasy Sports 202</w:t>
      </w:r>
      <w:r w:rsidR="00F86D57">
        <w:rPr>
          <w:color w:val="0B5394"/>
        </w:rPr>
        <w:t>2</w:t>
      </w:r>
      <w:r>
        <w:rPr>
          <w:color w:val="0B5394"/>
        </w:rPr>
        <w:t xml:space="preserve"> Lesson Plan</w:t>
      </w:r>
    </w:p>
    <w:tbl>
      <w:tblPr>
        <w:tblStyle w:val="a"/>
        <w:tblW w:w="1080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10800"/>
      </w:tblGrid>
      <w:tr w:rsidR="00482F70" w14:paraId="032628AD" w14:textId="77777777">
        <w:tc>
          <w:tcPr>
            <w:tcW w:w="10800" w:type="dxa"/>
            <w:shd w:val="clear" w:color="auto" w:fill="auto"/>
            <w:tcMar>
              <w:top w:w="263" w:type="dxa"/>
              <w:left w:w="263" w:type="dxa"/>
              <w:bottom w:w="263" w:type="dxa"/>
              <w:right w:w="263" w:type="dxa"/>
            </w:tcMar>
          </w:tcPr>
          <w:p w14:paraId="20DB7FD9" w14:textId="77777777" w:rsidR="00482F70" w:rsidRDefault="009F5104">
            <w:pPr>
              <w:pStyle w:val="Heading2"/>
            </w:pPr>
            <w:bookmarkStart w:id="1" w:name="_g6tvjdi76qjw" w:colFirst="0" w:colLast="0"/>
            <w:bookmarkEnd w:id="1"/>
            <w:r>
              <w:t xml:space="preserve">IN THIS LESSON YOU WILL LEARN </w:t>
            </w:r>
          </w:p>
          <w:p w14:paraId="1FC45E02"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Identify factors that contributed to the growth of the sports and entertainment industry </w:t>
            </w:r>
          </w:p>
          <w:p w14:paraId="4B5732B7"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Understand the concept of “fandom” and its importance to the business of sports and entertainment </w:t>
            </w:r>
          </w:p>
          <w:p w14:paraId="6B4174F6"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 xml:space="preserve">Recognize specific milestones relevant to industry growth </w:t>
            </w:r>
          </w:p>
          <w:p w14:paraId="49310371"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Describe market segmentation</w:t>
            </w:r>
          </w:p>
          <w:p w14:paraId="785DEC7A"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Understand the concept of fan engagement</w:t>
            </w:r>
          </w:p>
          <w:p w14:paraId="4645E9C6" w14:textId="77777777" w:rsidR="00482F70" w:rsidRDefault="009F5104">
            <w:pPr>
              <w:widowControl w:val="0"/>
              <w:numPr>
                <w:ilvl w:val="0"/>
                <w:numId w:val="8"/>
              </w:numPr>
              <w:pBdr>
                <w:top w:val="nil"/>
                <w:left w:val="nil"/>
                <w:bottom w:val="nil"/>
                <w:right w:val="nil"/>
                <w:between w:val="nil"/>
              </w:pBdr>
              <w:spacing w:before="60" w:after="60" w:line="276" w:lineRule="auto"/>
              <w:rPr>
                <w:sz w:val="18"/>
                <w:szCs w:val="18"/>
              </w:rPr>
            </w:pPr>
            <w:r>
              <w:rPr>
                <w:sz w:val="18"/>
                <w:szCs w:val="18"/>
              </w:rPr>
              <w:t>Understand some of the social issues that impact the business of sports and entertainment</w:t>
            </w:r>
          </w:p>
        </w:tc>
      </w:tr>
    </w:tbl>
    <w:p w14:paraId="69F31CDB" w14:textId="77777777" w:rsidR="00482F70" w:rsidRDefault="00482F70">
      <w:pPr>
        <w:spacing w:after="0" w:line="360" w:lineRule="auto"/>
      </w:pPr>
    </w:p>
    <w:tbl>
      <w:tblPr>
        <w:tblStyle w:val="a0"/>
        <w:tblW w:w="10800" w:type="dxa"/>
        <w:tblBorders>
          <w:top w:val="single" w:sz="8" w:space="0" w:color="D9D9D9"/>
          <w:left w:val="single" w:sz="8" w:space="0" w:color="D9D9D9"/>
          <w:bottom w:val="single" w:sz="8" w:space="0" w:color="D9D9D9"/>
          <w:right w:val="single" w:sz="8" w:space="0" w:color="D9D9D9"/>
          <w:insideH w:val="single" w:sz="8" w:space="0" w:color="D9D9D9"/>
          <w:insideV w:val="single" w:sz="8" w:space="0" w:color="D9D9D9"/>
        </w:tblBorders>
        <w:tblLayout w:type="fixed"/>
        <w:tblLook w:val="0600" w:firstRow="0" w:lastRow="0" w:firstColumn="0" w:lastColumn="0" w:noHBand="1" w:noVBand="1"/>
      </w:tblPr>
      <w:tblGrid>
        <w:gridCol w:w="2790"/>
        <w:gridCol w:w="8010"/>
      </w:tblGrid>
      <w:tr w:rsidR="00482F70" w14:paraId="0AAD6680" w14:textId="77777777">
        <w:tc>
          <w:tcPr>
            <w:tcW w:w="2790" w:type="dxa"/>
            <w:shd w:val="clear" w:color="auto" w:fill="6D9EEB"/>
            <w:tcMar>
              <w:top w:w="100" w:type="dxa"/>
              <w:left w:w="100" w:type="dxa"/>
              <w:bottom w:w="100" w:type="dxa"/>
              <w:right w:w="100" w:type="dxa"/>
            </w:tcMar>
          </w:tcPr>
          <w:p w14:paraId="2EA6FD9D" w14:textId="77777777" w:rsidR="00482F70" w:rsidRDefault="009F5104">
            <w:pPr>
              <w:widowControl w:val="0"/>
              <w:pBdr>
                <w:top w:val="nil"/>
                <w:left w:val="nil"/>
                <w:bottom w:val="nil"/>
                <w:right w:val="nil"/>
                <w:between w:val="nil"/>
              </w:pBdr>
              <w:spacing w:before="0" w:after="0"/>
              <w:ind w:left="0" w:firstLine="0"/>
              <w:rPr>
                <w:b/>
                <w:color w:val="FFFFFF"/>
              </w:rPr>
            </w:pPr>
            <w:r>
              <w:rPr>
                <w:b/>
                <w:color w:val="FFFFFF"/>
              </w:rPr>
              <w:t>RESOURCES</w:t>
            </w:r>
          </w:p>
        </w:tc>
        <w:tc>
          <w:tcPr>
            <w:tcW w:w="8010" w:type="dxa"/>
            <w:shd w:val="clear" w:color="auto" w:fill="6D9EEB"/>
            <w:tcMar>
              <w:top w:w="100" w:type="dxa"/>
              <w:left w:w="100" w:type="dxa"/>
              <w:bottom w:w="100" w:type="dxa"/>
              <w:right w:w="100" w:type="dxa"/>
            </w:tcMar>
          </w:tcPr>
          <w:p w14:paraId="575C4AC6" w14:textId="77777777" w:rsidR="00482F70" w:rsidRDefault="009F5104">
            <w:pPr>
              <w:widowControl w:val="0"/>
              <w:pBdr>
                <w:top w:val="nil"/>
                <w:left w:val="nil"/>
                <w:bottom w:val="nil"/>
                <w:right w:val="nil"/>
                <w:between w:val="nil"/>
              </w:pBdr>
              <w:spacing w:before="0" w:after="0"/>
              <w:ind w:left="0" w:firstLine="0"/>
              <w:rPr>
                <w:b/>
                <w:color w:val="FFFFFF"/>
              </w:rPr>
            </w:pPr>
            <w:r>
              <w:rPr>
                <w:b/>
                <w:color w:val="FFFFFF"/>
              </w:rPr>
              <w:t>QUESTIONS</w:t>
            </w:r>
          </w:p>
        </w:tc>
      </w:tr>
      <w:tr w:rsidR="00482F70" w14:paraId="7A986413" w14:textId="77777777">
        <w:tc>
          <w:tcPr>
            <w:tcW w:w="2790" w:type="dxa"/>
            <w:shd w:val="clear" w:color="auto" w:fill="auto"/>
            <w:tcMar>
              <w:top w:w="100" w:type="dxa"/>
              <w:left w:w="100" w:type="dxa"/>
              <w:bottom w:w="100" w:type="dxa"/>
              <w:right w:w="100" w:type="dxa"/>
            </w:tcMar>
          </w:tcPr>
          <w:p w14:paraId="3941E470" w14:textId="77777777" w:rsidR="00482F70" w:rsidRDefault="009F5104">
            <w:pPr>
              <w:widowControl w:val="0"/>
              <w:pBdr>
                <w:top w:val="nil"/>
                <w:left w:val="nil"/>
                <w:bottom w:val="nil"/>
                <w:right w:val="nil"/>
                <w:between w:val="nil"/>
              </w:pBdr>
              <w:spacing w:before="0" w:after="0"/>
              <w:ind w:left="0" w:firstLine="0"/>
              <w:rPr>
                <w:b/>
                <w:sz w:val="17"/>
                <w:szCs w:val="17"/>
              </w:rPr>
            </w:pPr>
            <w:r>
              <w:rPr>
                <w:b/>
                <w:sz w:val="17"/>
                <w:szCs w:val="17"/>
              </w:rPr>
              <w:t>DISCUSSION PROMPTS</w:t>
            </w:r>
          </w:p>
          <w:p w14:paraId="2FE56F69" w14:textId="77777777" w:rsidR="00482F70" w:rsidRDefault="00482F70">
            <w:pPr>
              <w:widowControl w:val="0"/>
              <w:pBdr>
                <w:top w:val="nil"/>
                <w:left w:val="nil"/>
                <w:bottom w:val="nil"/>
                <w:right w:val="nil"/>
                <w:between w:val="nil"/>
              </w:pBdr>
              <w:spacing w:before="0" w:after="0"/>
              <w:ind w:left="0" w:firstLine="0"/>
              <w:rPr>
                <w:b/>
                <w:sz w:val="17"/>
                <w:szCs w:val="17"/>
              </w:rPr>
            </w:pPr>
          </w:p>
          <w:tbl>
            <w:tblPr>
              <w:tblStyle w:val="a1"/>
              <w:tblW w:w="2565" w:type="dxa"/>
              <w:tblLayout w:type="fixed"/>
              <w:tblLook w:val="0600" w:firstRow="0" w:lastRow="0" w:firstColumn="0" w:lastColumn="0" w:noHBand="1" w:noVBand="1"/>
            </w:tblPr>
            <w:tblGrid>
              <w:gridCol w:w="465"/>
              <w:gridCol w:w="2100"/>
            </w:tblGrid>
            <w:tr w:rsidR="00482F70" w14:paraId="563540F9" w14:textId="77777777">
              <w:tc>
                <w:tcPr>
                  <w:tcW w:w="465" w:type="dxa"/>
                  <w:shd w:val="clear" w:color="auto" w:fill="auto"/>
                  <w:tcMar>
                    <w:top w:w="100" w:type="dxa"/>
                    <w:left w:w="100" w:type="dxa"/>
                    <w:bottom w:w="100" w:type="dxa"/>
                    <w:right w:w="100" w:type="dxa"/>
                  </w:tcMar>
                  <w:vAlign w:val="center"/>
                </w:tcPr>
                <w:p w14:paraId="0FEFD701" w14:textId="77777777" w:rsidR="00482F70" w:rsidRDefault="009F5104">
                  <w:pPr>
                    <w:widowControl w:val="0"/>
                    <w:pBdr>
                      <w:top w:val="nil"/>
                      <w:left w:val="nil"/>
                      <w:bottom w:val="nil"/>
                      <w:right w:val="nil"/>
                      <w:between w:val="nil"/>
                    </w:pBdr>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1</w:t>
                  </w:r>
                </w:p>
              </w:tc>
              <w:tc>
                <w:tcPr>
                  <w:tcW w:w="2100" w:type="dxa"/>
                  <w:shd w:val="clear" w:color="auto" w:fill="auto"/>
                  <w:tcMar>
                    <w:top w:w="100" w:type="dxa"/>
                    <w:left w:w="100" w:type="dxa"/>
                    <w:bottom w:w="100" w:type="dxa"/>
                    <w:right w:w="100" w:type="dxa"/>
                  </w:tcMar>
                </w:tcPr>
                <w:p w14:paraId="7F17FC41" w14:textId="77777777" w:rsidR="00482F70" w:rsidRDefault="009F5104">
                  <w:pPr>
                    <w:widowControl w:val="0"/>
                    <w:pBdr>
                      <w:top w:val="nil"/>
                      <w:left w:val="nil"/>
                      <w:bottom w:val="nil"/>
                      <w:right w:val="nil"/>
                      <w:between w:val="nil"/>
                    </w:pBdr>
                    <w:spacing w:before="0" w:after="0"/>
                    <w:ind w:left="0" w:firstLine="0"/>
                    <w:rPr>
                      <w:sz w:val="17"/>
                      <w:szCs w:val="17"/>
                    </w:rPr>
                  </w:pPr>
                  <w:r>
                    <w:rPr>
                      <w:sz w:val="17"/>
                      <w:szCs w:val="17"/>
                    </w:rPr>
                    <w:t>Discuss these questions with your classmates or with a partner.</w:t>
                  </w:r>
                </w:p>
              </w:tc>
            </w:tr>
          </w:tbl>
          <w:p w14:paraId="540A77EF" w14:textId="77777777" w:rsidR="00482F70" w:rsidRDefault="00482F70">
            <w:pPr>
              <w:widowControl w:val="0"/>
              <w:pBdr>
                <w:top w:val="nil"/>
                <w:left w:val="nil"/>
                <w:bottom w:val="nil"/>
                <w:right w:val="nil"/>
                <w:between w:val="nil"/>
              </w:pBdr>
              <w:spacing w:before="0" w:after="0"/>
              <w:ind w:left="0" w:firstLine="0"/>
              <w:rPr>
                <w:b/>
                <w:sz w:val="17"/>
                <w:szCs w:val="17"/>
              </w:rPr>
            </w:pPr>
          </w:p>
        </w:tc>
        <w:tc>
          <w:tcPr>
            <w:tcW w:w="8010" w:type="dxa"/>
            <w:shd w:val="clear" w:color="auto" w:fill="auto"/>
            <w:tcMar>
              <w:top w:w="100" w:type="dxa"/>
              <w:left w:w="100" w:type="dxa"/>
              <w:bottom w:w="100" w:type="dxa"/>
              <w:right w:w="100" w:type="dxa"/>
            </w:tcMar>
          </w:tcPr>
          <w:p w14:paraId="30A7DFBF" w14:textId="77777777" w:rsidR="00482F70" w:rsidRDefault="009F5104">
            <w:pPr>
              <w:widowControl w:val="0"/>
              <w:ind w:firstLine="720"/>
              <w:jc w:val="right"/>
              <w:rPr>
                <w:sz w:val="18"/>
                <w:szCs w:val="18"/>
              </w:rPr>
            </w:pPr>
            <w:r>
              <w:rPr>
                <w:i/>
                <w:sz w:val="16"/>
                <w:szCs w:val="16"/>
              </w:rPr>
              <w:t>Estimated Time: 15 minutes</w:t>
            </w:r>
          </w:p>
          <w:p w14:paraId="333F66A6"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Do you participate in fantasy sports?  If so, does your participation impact how you watch a game?</w:t>
            </w:r>
          </w:p>
          <w:p w14:paraId="2251B3FD" w14:textId="77777777" w:rsidR="00482F70" w:rsidRDefault="009F5104" w:rsidP="00F92695">
            <w:pPr>
              <w:widowControl w:val="0"/>
              <w:pBdr>
                <w:top w:val="nil"/>
                <w:left w:val="nil"/>
                <w:bottom w:val="nil"/>
                <w:right w:val="nil"/>
                <w:between w:val="nil"/>
              </w:pBdr>
              <w:spacing w:before="60" w:after="60"/>
              <w:rPr>
                <w:color w:val="FF0000"/>
                <w:sz w:val="18"/>
                <w:szCs w:val="18"/>
              </w:rPr>
            </w:pPr>
            <w:r>
              <w:rPr>
                <w:color w:val="FF0000"/>
                <w:sz w:val="18"/>
                <w:szCs w:val="18"/>
              </w:rPr>
              <w:t xml:space="preserve">STUDENT ANSWERS WILL VARY </w:t>
            </w:r>
          </w:p>
          <w:p w14:paraId="3372C7E7" w14:textId="77777777" w:rsidR="00482F70" w:rsidRDefault="00482F70">
            <w:pPr>
              <w:widowControl w:val="0"/>
              <w:pBdr>
                <w:top w:val="nil"/>
                <w:left w:val="nil"/>
                <w:bottom w:val="nil"/>
                <w:right w:val="nil"/>
                <w:between w:val="nil"/>
              </w:pBdr>
              <w:spacing w:before="60" w:after="60"/>
              <w:ind w:left="0" w:firstLine="0"/>
              <w:rPr>
                <w:sz w:val="18"/>
                <w:szCs w:val="18"/>
              </w:rPr>
            </w:pPr>
          </w:p>
          <w:p w14:paraId="556BBE56"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If you were a marketing professional working for a brand like Mtn Dew or Doritos, how might you be able to tap into the popularity of fantasy football to connect with consumers?  Why might that be important?</w:t>
            </w:r>
          </w:p>
          <w:p w14:paraId="2171C5C8" w14:textId="77777777" w:rsidR="00482F70" w:rsidRDefault="009F5104" w:rsidP="00F92695">
            <w:pPr>
              <w:widowControl w:val="0"/>
              <w:pBdr>
                <w:top w:val="nil"/>
                <w:left w:val="nil"/>
                <w:bottom w:val="nil"/>
                <w:right w:val="nil"/>
                <w:between w:val="nil"/>
              </w:pBdr>
              <w:spacing w:before="60" w:after="60"/>
              <w:rPr>
                <w:color w:val="FF0000"/>
                <w:sz w:val="18"/>
                <w:szCs w:val="18"/>
              </w:rPr>
            </w:pPr>
            <w:r>
              <w:rPr>
                <w:color w:val="FF0000"/>
                <w:sz w:val="18"/>
                <w:szCs w:val="18"/>
              </w:rPr>
              <w:t xml:space="preserve">STUDENT ANSWERS WILL VARY </w:t>
            </w:r>
          </w:p>
          <w:p w14:paraId="24BD49A6" w14:textId="77777777" w:rsidR="00482F70" w:rsidRDefault="00482F70">
            <w:pPr>
              <w:widowControl w:val="0"/>
              <w:pBdr>
                <w:top w:val="nil"/>
                <w:left w:val="nil"/>
                <w:bottom w:val="nil"/>
                <w:right w:val="nil"/>
                <w:between w:val="nil"/>
              </w:pBdr>
              <w:spacing w:before="60" w:after="60"/>
              <w:ind w:firstLine="720"/>
              <w:rPr>
                <w:sz w:val="18"/>
                <w:szCs w:val="18"/>
              </w:rPr>
            </w:pPr>
          </w:p>
          <w:p w14:paraId="0CBF1D6E" w14:textId="77777777" w:rsidR="00482F70" w:rsidRDefault="009F5104">
            <w:pPr>
              <w:widowControl w:val="0"/>
              <w:numPr>
                <w:ilvl w:val="0"/>
                <w:numId w:val="9"/>
              </w:numPr>
              <w:pBdr>
                <w:top w:val="nil"/>
                <w:left w:val="nil"/>
                <w:bottom w:val="nil"/>
                <w:right w:val="nil"/>
                <w:between w:val="nil"/>
              </w:pBdr>
              <w:spacing w:before="60" w:after="60"/>
              <w:rPr>
                <w:sz w:val="18"/>
                <w:szCs w:val="18"/>
              </w:rPr>
            </w:pPr>
            <w:r>
              <w:rPr>
                <w:sz w:val="18"/>
                <w:szCs w:val="18"/>
              </w:rPr>
              <w:t>Why do you think brands want to learn as much about consumers as they can?</w:t>
            </w:r>
          </w:p>
          <w:p w14:paraId="1AD8BA50" w14:textId="77777777" w:rsidR="00482F70" w:rsidRDefault="009F5104" w:rsidP="00F92695">
            <w:pPr>
              <w:widowControl w:val="0"/>
              <w:spacing w:before="60" w:after="60"/>
              <w:rPr>
                <w:sz w:val="18"/>
                <w:szCs w:val="18"/>
              </w:rPr>
            </w:pPr>
            <w:r>
              <w:rPr>
                <w:color w:val="FF0000"/>
                <w:sz w:val="18"/>
                <w:szCs w:val="18"/>
              </w:rPr>
              <w:t xml:space="preserve">STUDENT ANSWERS WILL VARY </w:t>
            </w:r>
          </w:p>
          <w:p w14:paraId="07704F21" w14:textId="77777777" w:rsidR="00482F70" w:rsidRDefault="00482F70">
            <w:pPr>
              <w:widowControl w:val="0"/>
              <w:pBdr>
                <w:top w:val="nil"/>
                <w:left w:val="nil"/>
                <w:bottom w:val="nil"/>
                <w:right w:val="nil"/>
                <w:between w:val="nil"/>
              </w:pBdr>
              <w:spacing w:before="60" w:after="60"/>
              <w:ind w:left="0" w:firstLine="0"/>
              <w:rPr>
                <w:sz w:val="18"/>
                <w:szCs w:val="18"/>
              </w:rPr>
            </w:pPr>
          </w:p>
        </w:tc>
      </w:tr>
      <w:tr w:rsidR="00482F70" w14:paraId="04936754" w14:textId="77777777">
        <w:tc>
          <w:tcPr>
            <w:tcW w:w="2790" w:type="dxa"/>
            <w:shd w:val="clear" w:color="auto" w:fill="auto"/>
            <w:tcMar>
              <w:top w:w="100" w:type="dxa"/>
              <w:left w:w="100" w:type="dxa"/>
              <w:bottom w:w="100" w:type="dxa"/>
              <w:right w:w="100" w:type="dxa"/>
            </w:tcMar>
          </w:tcPr>
          <w:p w14:paraId="43442ADB" w14:textId="77777777" w:rsidR="00482F70" w:rsidRDefault="009F5104">
            <w:pPr>
              <w:widowControl w:val="0"/>
              <w:spacing w:after="0"/>
              <w:ind w:left="0" w:firstLine="0"/>
              <w:rPr>
                <w:b/>
                <w:sz w:val="17"/>
                <w:szCs w:val="17"/>
              </w:rPr>
            </w:pPr>
            <w:r>
              <w:rPr>
                <w:b/>
                <w:sz w:val="17"/>
                <w:szCs w:val="17"/>
              </w:rPr>
              <w:t>STUDENT ACTIVITY</w:t>
            </w:r>
          </w:p>
          <w:p w14:paraId="292CFA70" w14:textId="77777777" w:rsidR="00482F70" w:rsidRDefault="00482F70">
            <w:pPr>
              <w:widowControl w:val="0"/>
              <w:spacing w:after="0"/>
              <w:rPr>
                <w:b/>
                <w:sz w:val="17"/>
                <w:szCs w:val="17"/>
              </w:rPr>
            </w:pPr>
          </w:p>
          <w:tbl>
            <w:tblPr>
              <w:tblStyle w:val="a2"/>
              <w:tblW w:w="2565" w:type="dxa"/>
              <w:tblLayout w:type="fixed"/>
              <w:tblLook w:val="0600" w:firstRow="0" w:lastRow="0" w:firstColumn="0" w:lastColumn="0" w:noHBand="1" w:noVBand="1"/>
            </w:tblPr>
            <w:tblGrid>
              <w:gridCol w:w="555"/>
              <w:gridCol w:w="2010"/>
            </w:tblGrid>
            <w:tr w:rsidR="00482F70" w14:paraId="6E7611DF" w14:textId="77777777">
              <w:tc>
                <w:tcPr>
                  <w:tcW w:w="555" w:type="dxa"/>
                  <w:shd w:val="clear" w:color="auto" w:fill="auto"/>
                  <w:tcMar>
                    <w:top w:w="100" w:type="dxa"/>
                    <w:left w:w="100" w:type="dxa"/>
                    <w:bottom w:w="100" w:type="dxa"/>
                    <w:right w:w="100" w:type="dxa"/>
                  </w:tcMar>
                  <w:vAlign w:val="center"/>
                </w:tcPr>
                <w:p w14:paraId="3D905D39" w14:textId="77777777" w:rsidR="00482F70" w:rsidRDefault="009F5104">
                  <w:pPr>
                    <w:widowControl w:val="0"/>
                    <w:spacing w:after="0"/>
                    <w:ind w:left="540" w:right="-375" w:hanging="540"/>
                    <w:rPr>
                      <w:rFonts w:ascii="Anton" w:eastAsia="Anton" w:hAnsi="Anton" w:cs="Anton"/>
                      <w:b/>
                      <w:color w:val="CCCCCC"/>
                      <w:sz w:val="49"/>
                      <w:szCs w:val="49"/>
                    </w:rPr>
                  </w:pPr>
                  <w:r>
                    <w:rPr>
                      <w:rFonts w:ascii="Anton" w:eastAsia="Anton" w:hAnsi="Anton" w:cs="Anton"/>
                      <w:b/>
                      <w:color w:val="CCCCCC"/>
                      <w:sz w:val="49"/>
                      <w:szCs w:val="49"/>
                    </w:rPr>
                    <w:t>2</w:t>
                  </w:r>
                </w:p>
              </w:tc>
              <w:tc>
                <w:tcPr>
                  <w:tcW w:w="2010" w:type="dxa"/>
                  <w:shd w:val="clear" w:color="auto" w:fill="auto"/>
                  <w:tcMar>
                    <w:top w:w="100" w:type="dxa"/>
                    <w:left w:w="100" w:type="dxa"/>
                    <w:bottom w:w="100" w:type="dxa"/>
                    <w:right w:w="100" w:type="dxa"/>
                  </w:tcMar>
                </w:tcPr>
                <w:p w14:paraId="665538EF" w14:textId="77777777" w:rsidR="00482F70" w:rsidRDefault="009F5104">
                  <w:pPr>
                    <w:widowControl w:val="0"/>
                    <w:spacing w:after="0"/>
                    <w:ind w:left="-90" w:right="-375" w:firstLine="0"/>
                    <w:rPr>
                      <w:sz w:val="17"/>
                      <w:szCs w:val="17"/>
                      <w:u w:val="single"/>
                    </w:rPr>
                  </w:pPr>
                  <w:r>
                    <w:rPr>
                      <w:sz w:val="17"/>
                      <w:szCs w:val="17"/>
                      <w:u w:val="single"/>
                    </w:rPr>
                    <w:t>Fantasy Football By the Numbers 2021 PPT</w:t>
                  </w:r>
                </w:p>
              </w:tc>
            </w:tr>
          </w:tbl>
          <w:p w14:paraId="42988B2D" w14:textId="77777777" w:rsidR="00482F70" w:rsidRDefault="009F5104">
            <w:pPr>
              <w:widowControl w:val="0"/>
              <w:spacing w:after="0"/>
              <w:ind w:left="0" w:right="60" w:firstLine="0"/>
              <w:rPr>
                <w:sz w:val="17"/>
                <w:szCs w:val="17"/>
              </w:rPr>
            </w:pPr>
            <w:r>
              <w:rPr>
                <w:sz w:val="17"/>
                <w:szCs w:val="17"/>
              </w:rPr>
              <w:t>Use this PPT to help examine the impact of fantasy football on the NFL and the conversation surrounding gambling and sports.</w:t>
            </w:r>
          </w:p>
        </w:tc>
        <w:tc>
          <w:tcPr>
            <w:tcW w:w="8010" w:type="dxa"/>
            <w:shd w:val="clear" w:color="auto" w:fill="auto"/>
            <w:tcMar>
              <w:top w:w="100" w:type="dxa"/>
              <w:left w:w="100" w:type="dxa"/>
              <w:bottom w:w="100" w:type="dxa"/>
              <w:right w:w="100" w:type="dxa"/>
            </w:tcMar>
          </w:tcPr>
          <w:p w14:paraId="71201E3A" w14:textId="77777777" w:rsidR="00482F70" w:rsidRDefault="009F5104">
            <w:pPr>
              <w:widowControl w:val="0"/>
              <w:ind w:firstLine="720"/>
              <w:jc w:val="right"/>
              <w:rPr>
                <w:sz w:val="18"/>
                <w:szCs w:val="18"/>
              </w:rPr>
            </w:pPr>
            <w:r>
              <w:rPr>
                <w:i/>
                <w:sz w:val="16"/>
                <w:szCs w:val="16"/>
              </w:rPr>
              <w:t>Estimated Time: 20 minutes</w:t>
            </w:r>
          </w:p>
          <w:p w14:paraId="783491F3" w14:textId="77777777" w:rsidR="00482F70" w:rsidRDefault="00482F70">
            <w:pPr>
              <w:spacing w:before="60" w:after="60"/>
              <w:ind w:left="0" w:firstLine="0"/>
              <w:rPr>
                <w:sz w:val="18"/>
                <w:szCs w:val="18"/>
              </w:rPr>
            </w:pPr>
          </w:p>
          <w:p w14:paraId="13D01349" w14:textId="77777777" w:rsidR="00482F70" w:rsidRDefault="009F5104">
            <w:pPr>
              <w:numPr>
                <w:ilvl w:val="0"/>
                <w:numId w:val="4"/>
              </w:numPr>
              <w:spacing w:before="60" w:after="60"/>
              <w:rPr>
                <w:sz w:val="18"/>
                <w:szCs w:val="18"/>
              </w:rPr>
            </w:pPr>
            <w:r>
              <w:rPr>
                <w:sz w:val="18"/>
                <w:szCs w:val="18"/>
              </w:rPr>
              <w:t>How do you think the growth of fantasy football has impacted the National Football League (NFL)?   (Lesson 1.2)</w:t>
            </w:r>
          </w:p>
          <w:p w14:paraId="3080A2AD" w14:textId="77777777" w:rsidR="00482F70" w:rsidRDefault="009F5104" w:rsidP="00F92695">
            <w:pPr>
              <w:widowControl w:val="0"/>
              <w:spacing w:before="60" w:after="60"/>
              <w:rPr>
                <w:color w:val="FF0000"/>
                <w:sz w:val="18"/>
                <w:szCs w:val="18"/>
              </w:rPr>
            </w:pPr>
            <w:r>
              <w:rPr>
                <w:color w:val="FF0000"/>
                <w:sz w:val="18"/>
                <w:szCs w:val="18"/>
              </w:rPr>
              <w:t xml:space="preserve">STUDENT ANSWERS WILL VARY </w:t>
            </w:r>
          </w:p>
          <w:p w14:paraId="51ED8171" w14:textId="77777777" w:rsidR="00482F70" w:rsidRDefault="00482F70">
            <w:pPr>
              <w:widowControl w:val="0"/>
              <w:spacing w:before="60" w:after="60"/>
              <w:ind w:firstLine="720"/>
              <w:rPr>
                <w:color w:val="FF0000"/>
                <w:sz w:val="18"/>
                <w:szCs w:val="18"/>
              </w:rPr>
            </w:pPr>
          </w:p>
          <w:p w14:paraId="1F8BA78A" w14:textId="77777777" w:rsidR="00482F70" w:rsidRDefault="009F5104">
            <w:pPr>
              <w:numPr>
                <w:ilvl w:val="0"/>
                <w:numId w:val="4"/>
              </w:numPr>
              <w:spacing w:before="60" w:after="60"/>
              <w:rPr>
                <w:sz w:val="18"/>
                <w:szCs w:val="18"/>
              </w:rPr>
            </w:pPr>
            <w:r>
              <w:rPr>
                <w:sz w:val="18"/>
                <w:szCs w:val="18"/>
              </w:rPr>
              <w:t>Do you think fantasy football should be considered gambling?  Do you think daily fantasy sites like FanDuel or DraftKings should be legal?  Should gambling be legal?  Why or why not?  (Lesson 11.8)</w:t>
            </w:r>
          </w:p>
          <w:p w14:paraId="4BA72AA8" w14:textId="77777777" w:rsidR="00482F70" w:rsidRDefault="009F5104" w:rsidP="00F92695">
            <w:pPr>
              <w:widowControl w:val="0"/>
              <w:spacing w:before="60" w:after="60"/>
              <w:rPr>
                <w:color w:val="FF0000"/>
                <w:sz w:val="18"/>
                <w:szCs w:val="18"/>
              </w:rPr>
            </w:pPr>
            <w:r>
              <w:rPr>
                <w:color w:val="FF0000"/>
                <w:sz w:val="18"/>
                <w:szCs w:val="18"/>
              </w:rPr>
              <w:t xml:space="preserve">STUDENT ANSWERS WILL VARY </w:t>
            </w:r>
          </w:p>
          <w:p w14:paraId="671C3A7B" w14:textId="77777777" w:rsidR="00F92695" w:rsidRDefault="00F92695" w:rsidP="00F92695">
            <w:pPr>
              <w:widowControl w:val="0"/>
              <w:spacing w:before="60" w:after="60"/>
              <w:rPr>
                <w:sz w:val="18"/>
                <w:szCs w:val="18"/>
              </w:rPr>
            </w:pPr>
          </w:p>
          <w:p w14:paraId="40FC7D84" w14:textId="77777777" w:rsidR="00482F70" w:rsidRDefault="009F5104">
            <w:pPr>
              <w:numPr>
                <w:ilvl w:val="0"/>
                <w:numId w:val="4"/>
              </w:numPr>
              <w:spacing w:before="60" w:after="60"/>
              <w:rPr>
                <w:sz w:val="18"/>
                <w:szCs w:val="18"/>
              </w:rPr>
            </w:pPr>
            <w:r>
              <w:rPr>
                <w:sz w:val="18"/>
                <w:szCs w:val="18"/>
              </w:rPr>
              <w:t>How might the NFL benefit from legalized gambling?  (Lesson 11.8)</w:t>
            </w:r>
          </w:p>
          <w:p w14:paraId="3167FBF5" w14:textId="77777777" w:rsidR="00482F70" w:rsidRDefault="009F5104" w:rsidP="00F92695">
            <w:pPr>
              <w:spacing w:before="60" w:after="60"/>
              <w:ind w:firstLine="0"/>
              <w:rPr>
                <w:color w:val="FF0000"/>
                <w:sz w:val="18"/>
                <w:szCs w:val="18"/>
              </w:rPr>
            </w:pPr>
            <w:r>
              <w:rPr>
                <w:color w:val="FF0000"/>
                <w:sz w:val="18"/>
                <w:szCs w:val="18"/>
              </w:rPr>
              <w:t>The NFL will not only benefit from added interest where a byproduct will be improved ratings and elevated levels of fan engagement, but also from a revenue perspective as teams explore sponsorship opportunities with the gambling sector.</w:t>
            </w:r>
          </w:p>
          <w:p w14:paraId="7D39B905" w14:textId="77777777" w:rsidR="00482F70" w:rsidRDefault="00482F70">
            <w:pPr>
              <w:spacing w:before="60" w:after="60"/>
              <w:ind w:firstLine="720"/>
              <w:rPr>
                <w:color w:val="FF0000"/>
                <w:sz w:val="18"/>
                <w:szCs w:val="18"/>
              </w:rPr>
            </w:pPr>
          </w:p>
          <w:p w14:paraId="2A7BFEE9" w14:textId="77777777" w:rsidR="00482F70" w:rsidRDefault="009F5104">
            <w:pPr>
              <w:numPr>
                <w:ilvl w:val="0"/>
                <w:numId w:val="4"/>
              </w:numPr>
              <w:spacing w:before="60" w:after="60"/>
              <w:rPr>
                <w:sz w:val="18"/>
                <w:szCs w:val="18"/>
              </w:rPr>
            </w:pPr>
            <w:r>
              <w:rPr>
                <w:sz w:val="18"/>
                <w:szCs w:val="18"/>
              </w:rPr>
              <w:t>What are ethics?  (Lesson 11.8)</w:t>
            </w:r>
          </w:p>
          <w:p w14:paraId="71EF017D" w14:textId="77777777" w:rsidR="00482F70" w:rsidRDefault="009F5104" w:rsidP="00F92695">
            <w:pPr>
              <w:spacing w:before="60" w:after="60"/>
              <w:ind w:firstLine="0"/>
              <w:rPr>
                <w:color w:val="FF0000"/>
                <w:sz w:val="18"/>
                <w:szCs w:val="18"/>
              </w:rPr>
            </w:pPr>
            <w:r>
              <w:rPr>
                <w:color w:val="FF0000"/>
                <w:sz w:val="18"/>
                <w:szCs w:val="18"/>
              </w:rPr>
              <w:t>Ethics are the moral standards by which people judge behavior.  Words often associated with ethical behavior could include honesty, integrity, respectfulness, confidentiality, non-discriminating, legal and socially responsible.  Most sports and entertainment organizations feel they have an obligation to operate their business from an ethical standpoint.</w:t>
            </w:r>
          </w:p>
          <w:p w14:paraId="7919183C" w14:textId="77777777" w:rsidR="00482F70" w:rsidRDefault="00482F70">
            <w:pPr>
              <w:spacing w:before="60" w:after="60"/>
              <w:ind w:left="0" w:firstLine="0"/>
              <w:rPr>
                <w:color w:val="FF0000"/>
                <w:sz w:val="18"/>
                <w:szCs w:val="18"/>
              </w:rPr>
            </w:pPr>
          </w:p>
          <w:p w14:paraId="52C3B181" w14:textId="77777777" w:rsidR="00482F70" w:rsidRDefault="009F5104">
            <w:pPr>
              <w:numPr>
                <w:ilvl w:val="0"/>
                <w:numId w:val="4"/>
              </w:numPr>
              <w:spacing w:before="60" w:after="60"/>
              <w:rPr>
                <w:sz w:val="18"/>
                <w:szCs w:val="18"/>
              </w:rPr>
            </w:pPr>
            <w:r>
              <w:rPr>
                <w:sz w:val="18"/>
                <w:szCs w:val="18"/>
              </w:rPr>
              <w:t>Do you think it is ethical for the NFL to benefit from legalized gambling?  (Lesson 11.8)</w:t>
            </w:r>
          </w:p>
          <w:p w14:paraId="387D7782" w14:textId="77777777" w:rsidR="00482F70" w:rsidRDefault="009F5104" w:rsidP="00F92695">
            <w:pPr>
              <w:widowControl w:val="0"/>
              <w:spacing w:before="60" w:after="60"/>
              <w:rPr>
                <w:color w:val="FF0000"/>
                <w:sz w:val="18"/>
                <w:szCs w:val="18"/>
              </w:rPr>
            </w:pPr>
            <w:r>
              <w:rPr>
                <w:color w:val="FF0000"/>
                <w:sz w:val="18"/>
                <w:szCs w:val="18"/>
              </w:rPr>
              <w:t>STUDENT ANSWERS WILL VARY</w:t>
            </w:r>
          </w:p>
          <w:p w14:paraId="405E814E" w14:textId="77777777" w:rsidR="00482F70" w:rsidRDefault="00482F70">
            <w:pPr>
              <w:spacing w:before="60" w:after="60"/>
              <w:ind w:left="0" w:firstLine="0"/>
              <w:rPr>
                <w:sz w:val="18"/>
                <w:szCs w:val="18"/>
              </w:rPr>
            </w:pPr>
          </w:p>
        </w:tc>
      </w:tr>
      <w:tr w:rsidR="00482F70" w14:paraId="734D4706" w14:textId="77777777">
        <w:tc>
          <w:tcPr>
            <w:tcW w:w="2790" w:type="dxa"/>
            <w:shd w:val="clear" w:color="auto" w:fill="auto"/>
            <w:tcMar>
              <w:top w:w="100" w:type="dxa"/>
              <w:left w:w="100" w:type="dxa"/>
              <w:bottom w:w="100" w:type="dxa"/>
              <w:right w:w="100" w:type="dxa"/>
            </w:tcMar>
          </w:tcPr>
          <w:p w14:paraId="25EFBAC3" w14:textId="77777777" w:rsidR="00482F70" w:rsidRDefault="009F5104">
            <w:pPr>
              <w:widowControl w:val="0"/>
              <w:spacing w:before="0" w:after="0"/>
              <w:ind w:left="0" w:firstLine="0"/>
              <w:rPr>
                <w:b/>
                <w:sz w:val="17"/>
                <w:szCs w:val="17"/>
              </w:rPr>
            </w:pPr>
            <w:r>
              <w:rPr>
                <w:b/>
                <w:sz w:val="17"/>
                <w:szCs w:val="17"/>
              </w:rPr>
              <w:lastRenderedPageBreak/>
              <w:t>EXPANDED DISCUSSION</w:t>
            </w:r>
          </w:p>
          <w:p w14:paraId="78DC9BFC" w14:textId="77777777" w:rsidR="00482F70" w:rsidRDefault="00482F70">
            <w:pPr>
              <w:widowControl w:val="0"/>
              <w:spacing w:before="0" w:after="0"/>
              <w:ind w:left="0" w:firstLine="0"/>
              <w:rPr>
                <w:b/>
                <w:sz w:val="17"/>
                <w:szCs w:val="17"/>
              </w:rPr>
            </w:pPr>
          </w:p>
          <w:tbl>
            <w:tblPr>
              <w:tblStyle w:val="a3"/>
              <w:tblW w:w="2565" w:type="dxa"/>
              <w:tblLayout w:type="fixed"/>
              <w:tblLook w:val="0600" w:firstRow="0" w:lastRow="0" w:firstColumn="0" w:lastColumn="0" w:noHBand="1" w:noVBand="1"/>
            </w:tblPr>
            <w:tblGrid>
              <w:gridCol w:w="465"/>
              <w:gridCol w:w="2100"/>
            </w:tblGrid>
            <w:tr w:rsidR="00482F70" w14:paraId="77FFCB37" w14:textId="77777777">
              <w:tc>
                <w:tcPr>
                  <w:tcW w:w="465" w:type="dxa"/>
                  <w:shd w:val="clear" w:color="auto" w:fill="auto"/>
                  <w:tcMar>
                    <w:top w:w="100" w:type="dxa"/>
                    <w:left w:w="100" w:type="dxa"/>
                    <w:bottom w:w="100" w:type="dxa"/>
                    <w:right w:w="100" w:type="dxa"/>
                  </w:tcMar>
                  <w:vAlign w:val="center"/>
                </w:tcPr>
                <w:p w14:paraId="425907E3"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3</w:t>
                  </w:r>
                </w:p>
              </w:tc>
              <w:tc>
                <w:tcPr>
                  <w:tcW w:w="2100" w:type="dxa"/>
                  <w:shd w:val="clear" w:color="auto" w:fill="auto"/>
                  <w:tcMar>
                    <w:top w:w="100" w:type="dxa"/>
                    <w:left w:w="100" w:type="dxa"/>
                    <w:bottom w:w="100" w:type="dxa"/>
                    <w:right w:w="100" w:type="dxa"/>
                  </w:tcMar>
                </w:tcPr>
                <w:p w14:paraId="6C905452" w14:textId="77777777" w:rsidR="00482F70" w:rsidRDefault="00482F70">
                  <w:pPr>
                    <w:widowControl w:val="0"/>
                    <w:spacing w:before="0" w:after="0"/>
                    <w:ind w:left="0" w:firstLine="0"/>
                    <w:rPr>
                      <w:sz w:val="17"/>
                      <w:szCs w:val="17"/>
                      <w:u w:val="single"/>
                    </w:rPr>
                  </w:pPr>
                </w:p>
              </w:tc>
            </w:tr>
          </w:tbl>
          <w:p w14:paraId="2B23FFE2" w14:textId="77777777" w:rsidR="00482F70" w:rsidRDefault="009F5104">
            <w:pPr>
              <w:widowControl w:val="0"/>
              <w:spacing w:before="0" w:after="0"/>
              <w:ind w:left="0" w:firstLine="0"/>
              <w:rPr>
                <w:sz w:val="17"/>
                <w:szCs w:val="17"/>
              </w:rPr>
            </w:pPr>
            <w:r>
              <w:rPr>
                <w:sz w:val="17"/>
                <w:szCs w:val="17"/>
              </w:rPr>
              <w:t>Please refer to lesson 1.2 (industry growth and fandom), lesson 1.6 (where are we now?) and lesson 2.7 (reaching consumers/fan engagement) in SCC’s textbook (The Business of Sports &amp; Entertainment) and/or individual unit outlines for more on each of these concepts.</w:t>
            </w:r>
          </w:p>
        </w:tc>
        <w:tc>
          <w:tcPr>
            <w:tcW w:w="8010" w:type="dxa"/>
            <w:tcBorders>
              <w:top w:val="single" w:sz="8" w:space="0" w:color="B7B7B7"/>
              <w:left w:val="single" w:sz="8" w:space="0" w:color="B7B7B7"/>
              <w:bottom w:val="single" w:sz="8" w:space="0" w:color="B7B7B7"/>
              <w:right w:val="single" w:sz="8" w:space="0" w:color="B7B7B7"/>
            </w:tcBorders>
            <w:tcMar>
              <w:top w:w="100" w:type="dxa"/>
              <w:left w:w="100" w:type="dxa"/>
              <w:bottom w:w="100" w:type="dxa"/>
              <w:right w:w="100" w:type="dxa"/>
            </w:tcMar>
          </w:tcPr>
          <w:p w14:paraId="1F1C412B" w14:textId="77777777" w:rsidR="00482F70" w:rsidRDefault="009F5104">
            <w:pPr>
              <w:widowControl w:val="0"/>
              <w:spacing w:before="0" w:after="0" w:line="250" w:lineRule="auto"/>
              <w:ind w:left="0" w:firstLine="0"/>
              <w:jc w:val="right"/>
              <w:rPr>
                <w:i/>
                <w:color w:val="000000"/>
                <w:sz w:val="18"/>
                <w:szCs w:val="18"/>
              </w:rPr>
            </w:pPr>
            <w:r>
              <w:rPr>
                <w:i/>
                <w:color w:val="000000"/>
                <w:sz w:val="18"/>
                <w:szCs w:val="18"/>
              </w:rPr>
              <w:t>Estimated time: 15 mins</w:t>
            </w:r>
          </w:p>
          <w:p w14:paraId="19FCCDB7" w14:textId="77777777" w:rsidR="00482F70" w:rsidRDefault="009F5104">
            <w:pPr>
              <w:widowControl w:val="0"/>
              <w:spacing w:before="0" w:after="0" w:line="250" w:lineRule="auto"/>
              <w:ind w:left="0" w:firstLine="0"/>
              <w:rPr>
                <w:i/>
                <w:color w:val="000000"/>
                <w:sz w:val="18"/>
                <w:szCs w:val="18"/>
              </w:rPr>
            </w:pPr>
            <w:r>
              <w:rPr>
                <w:i/>
                <w:color w:val="000000"/>
                <w:sz w:val="18"/>
                <w:szCs w:val="18"/>
              </w:rPr>
              <w:t xml:space="preserve"> </w:t>
            </w:r>
          </w:p>
          <w:p w14:paraId="126C96B6" w14:textId="77777777" w:rsidR="00482F70" w:rsidRDefault="009F5104">
            <w:pPr>
              <w:widowControl w:val="0"/>
              <w:numPr>
                <w:ilvl w:val="0"/>
                <w:numId w:val="11"/>
              </w:numPr>
              <w:spacing w:before="0" w:after="0" w:line="276" w:lineRule="auto"/>
              <w:rPr>
                <w:color w:val="434343"/>
                <w:sz w:val="18"/>
                <w:szCs w:val="18"/>
              </w:rPr>
            </w:pPr>
            <w:r>
              <w:rPr>
                <w:color w:val="434343"/>
                <w:sz w:val="18"/>
                <w:szCs w:val="18"/>
              </w:rPr>
              <w:t>What is fandom and why is it an important sports and entertainment business concept?  (</w:t>
            </w:r>
            <w:r>
              <w:rPr>
                <w:b/>
                <w:color w:val="434343"/>
                <w:sz w:val="18"/>
                <w:szCs w:val="18"/>
              </w:rPr>
              <w:t>Lesson 1.2</w:t>
            </w:r>
            <w:r>
              <w:rPr>
                <w:color w:val="434343"/>
                <w:sz w:val="18"/>
                <w:szCs w:val="18"/>
              </w:rPr>
              <w:t>)</w:t>
            </w:r>
          </w:p>
          <w:p w14:paraId="6ADE848E" w14:textId="77777777" w:rsidR="00482F70" w:rsidRDefault="009F5104">
            <w:pPr>
              <w:widowControl w:val="0"/>
              <w:spacing w:before="0" w:after="0"/>
              <w:ind w:left="700" w:firstLine="0"/>
              <w:rPr>
                <w:color w:val="FF0000"/>
                <w:sz w:val="18"/>
                <w:szCs w:val="18"/>
              </w:rPr>
            </w:pPr>
            <w:r>
              <w:rPr>
                <w:color w:val="FF0000"/>
                <w:sz w:val="18"/>
                <w:szCs w:val="18"/>
              </w:rPr>
              <w:t>Fandom is a term used to refer to a subculture of fans characterized by a feeling of sympathy and camaraderie with others who share a common interest. Ultimately, fandom is what motivates the sports and entertainment consumer to make purchase decisions relating to available sports and entertainment products.</w:t>
            </w:r>
          </w:p>
          <w:p w14:paraId="75901D84"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34C93A61" w14:textId="77777777" w:rsidR="00482F70" w:rsidRDefault="009F5104">
            <w:pPr>
              <w:widowControl w:val="0"/>
              <w:numPr>
                <w:ilvl w:val="0"/>
                <w:numId w:val="5"/>
              </w:numPr>
              <w:spacing w:before="0" w:after="0" w:line="276" w:lineRule="auto"/>
              <w:rPr>
                <w:color w:val="434343"/>
                <w:sz w:val="18"/>
                <w:szCs w:val="18"/>
              </w:rPr>
            </w:pPr>
            <w:r>
              <w:rPr>
                <w:color w:val="434343"/>
                <w:sz w:val="18"/>
                <w:szCs w:val="18"/>
              </w:rPr>
              <w:t>What is a superfan?  Do you know someone you would consider to be a superfan?  (</w:t>
            </w:r>
            <w:r>
              <w:rPr>
                <w:b/>
                <w:color w:val="434343"/>
                <w:sz w:val="18"/>
                <w:szCs w:val="18"/>
              </w:rPr>
              <w:t>Lesson 1.2</w:t>
            </w:r>
            <w:r>
              <w:rPr>
                <w:color w:val="434343"/>
                <w:sz w:val="18"/>
                <w:szCs w:val="18"/>
              </w:rPr>
              <w:t>)</w:t>
            </w:r>
          </w:p>
          <w:p w14:paraId="26D16498"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4A0CEE64" w14:textId="77777777" w:rsidR="00482F70" w:rsidRDefault="009F5104">
            <w:pPr>
              <w:widowControl w:val="0"/>
              <w:spacing w:before="0" w:after="0"/>
              <w:ind w:left="700" w:firstLine="0"/>
              <w:rPr>
                <w:color w:val="FF0000"/>
                <w:sz w:val="18"/>
                <w:szCs w:val="18"/>
              </w:rPr>
            </w:pPr>
            <w:r>
              <w:rPr>
                <w:color w:val="FF0000"/>
                <w:sz w:val="18"/>
                <w:szCs w:val="18"/>
              </w:rPr>
              <w:t>Fans who go to extremes to show their loyalty to their favorite team, athlete, band, actor or other celebrity are often referred to as “superfans”.</w:t>
            </w:r>
          </w:p>
          <w:p w14:paraId="6D223DA1" w14:textId="77777777" w:rsidR="00482F70" w:rsidRDefault="009F5104">
            <w:pPr>
              <w:widowControl w:val="0"/>
              <w:spacing w:before="0" w:after="0"/>
              <w:ind w:left="700" w:firstLine="0"/>
              <w:rPr>
                <w:i/>
                <w:color w:val="FF0000"/>
                <w:sz w:val="18"/>
                <w:szCs w:val="18"/>
              </w:rPr>
            </w:pPr>
            <w:r>
              <w:rPr>
                <w:i/>
                <w:color w:val="FF0000"/>
                <w:sz w:val="18"/>
                <w:szCs w:val="18"/>
              </w:rPr>
              <w:t xml:space="preserve"> </w:t>
            </w:r>
          </w:p>
          <w:p w14:paraId="55A33862" w14:textId="77777777" w:rsidR="00482F70" w:rsidRPr="00F92695" w:rsidRDefault="009F5104" w:rsidP="00F92695">
            <w:pPr>
              <w:widowControl w:val="0"/>
              <w:numPr>
                <w:ilvl w:val="0"/>
                <w:numId w:val="1"/>
              </w:numPr>
              <w:spacing w:before="0" w:after="0" w:line="276" w:lineRule="auto"/>
              <w:rPr>
                <w:color w:val="434343"/>
                <w:sz w:val="18"/>
                <w:szCs w:val="18"/>
              </w:rPr>
            </w:pPr>
            <w:r>
              <w:rPr>
                <w:color w:val="434343"/>
                <w:sz w:val="18"/>
                <w:szCs w:val="18"/>
              </w:rPr>
              <w:t>Identify factors that contributed to the growth of the sports and entertainment</w:t>
            </w:r>
            <w:r w:rsidR="00F92695">
              <w:rPr>
                <w:color w:val="434343"/>
                <w:sz w:val="18"/>
                <w:szCs w:val="18"/>
              </w:rPr>
              <w:t xml:space="preserve"> </w:t>
            </w:r>
            <w:r w:rsidRPr="00F92695">
              <w:rPr>
                <w:color w:val="434343"/>
                <w:sz w:val="18"/>
                <w:szCs w:val="18"/>
              </w:rPr>
              <w:t>industry.  (</w:t>
            </w:r>
            <w:r w:rsidRPr="00F92695">
              <w:rPr>
                <w:b/>
                <w:color w:val="434343"/>
                <w:sz w:val="18"/>
                <w:szCs w:val="18"/>
              </w:rPr>
              <w:t>Lesson 1.2</w:t>
            </w:r>
            <w:r w:rsidRPr="00F92695">
              <w:rPr>
                <w:color w:val="434343"/>
                <w:sz w:val="18"/>
                <w:szCs w:val="18"/>
              </w:rPr>
              <w:t>)</w:t>
            </w:r>
          </w:p>
          <w:p w14:paraId="71B6DAD8" w14:textId="77777777" w:rsidR="00482F70" w:rsidRDefault="009F5104">
            <w:pPr>
              <w:widowControl w:val="0"/>
              <w:numPr>
                <w:ilvl w:val="0"/>
                <w:numId w:val="7"/>
              </w:numPr>
              <w:spacing w:before="0" w:after="0"/>
              <w:rPr>
                <w:color w:val="FF0000"/>
              </w:rPr>
            </w:pPr>
            <w:r>
              <w:rPr>
                <w:color w:val="FF0000"/>
                <w:sz w:val="18"/>
                <w:szCs w:val="18"/>
              </w:rPr>
              <w:t xml:space="preserve">Increase in numbers of those participating in sports and entertainment </w:t>
            </w:r>
          </w:p>
          <w:p w14:paraId="0EF6891B" w14:textId="77777777" w:rsidR="00482F70" w:rsidRDefault="009F5104">
            <w:pPr>
              <w:widowControl w:val="0"/>
              <w:numPr>
                <w:ilvl w:val="0"/>
                <w:numId w:val="7"/>
              </w:numPr>
              <w:spacing w:before="0" w:after="0"/>
              <w:rPr>
                <w:color w:val="FF0000"/>
              </w:rPr>
            </w:pPr>
            <w:r>
              <w:rPr>
                <w:color w:val="FF0000"/>
                <w:sz w:val="18"/>
                <w:szCs w:val="18"/>
              </w:rPr>
              <w:t>Increase in numbers of those following sports and entertainment</w:t>
            </w:r>
          </w:p>
          <w:p w14:paraId="22F6955F" w14:textId="77777777" w:rsidR="00482F70" w:rsidRDefault="009F5104">
            <w:pPr>
              <w:widowControl w:val="0"/>
              <w:numPr>
                <w:ilvl w:val="0"/>
                <w:numId w:val="7"/>
              </w:numPr>
              <w:spacing w:before="0" w:after="0"/>
              <w:rPr>
                <w:color w:val="FF0000"/>
              </w:rPr>
            </w:pPr>
            <w:r>
              <w:rPr>
                <w:color w:val="FF0000"/>
                <w:sz w:val="18"/>
                <w:szCs w:val="18"/>
              </w:rPr>
              <w:t>Increase in sports/entertainment offerings</w:t>
            </w:r>
          </w:p>
          <w:p w14:paraId="68CD18B4" w14:textId="77777777" w:rsidR="00482F70" w:rsidRDefault="009F5104">
            <w:pPr>
              <w:widowControl w:val="0"/>
              <w:numPr>
                <w:ilvl w:val="0"/>
                <w:numId w:val="7"/>
              </w:numPr>
              <w:spacing w:before="0" w:after="0"/>
              <w:rPr>
                <w:color w:val="FF0000"/>
              </w:rPr>
            </w:pPr>
            <w:r>
              <w:rPr>
                <w:color w:val="FF0000"/>
                <w:sz w:val="18"/>
                <w:szCs w:val="18"/>
              </w:rPr>
              <w:t>Attendance increases had an enormous influence on the size and scope of the sports and entertainment business industry</w:t>
            </w:r>
          </w:p>
          <w:p w14:paraId="1F399E44" w14:textId="77777777" w:rsidR="00482F70" w:rsidRDefault="009F5104">
            <w:pPr>
              <w:widowControl w:val="0"/>
              <w:numPr>
                <w:ilvl w:val="0"/>
                <w:numId w:val="7"/>
              </w:numPr>
              <w:spacing w:before="0" w:after="0"/>
              <w:rPr>
                <w:color w:val="FF0000"/>
              </w:rPr>
            </w:pPr>
            <w:r>
              <w:rPr>
                <w:color w:val="FF0000"/>
                <w:sz w:val="18"/>
                <w:szCs w:val="18"/>
              </w:rPr>
              <w:t>Media coverage of sports and entertainment has grown significantly in the past half-century, placing athletes and entertainers in the public eye with incredible frequency</w:t>
            </w:r>
          </w:p>
          <w:p w14:paraId="00794743" w14:textId="77777777" w:rsidR="00482F70" w:rsidRDefault="009F5104">
            <w:pPr>
              <w:widowControl w:val="0"/>
              <w:numPr>
                <w:ilvl w:val="0"/>
                <w:numId w:val="7"/>
              </w:numPr>
              <w:spacing w:before="0" w:after="0"/>
              <w:rPr>
                <w:color w:val="FF0000"/>
              </w:rPr>
            </w:pPr>
            <w:r>
              <w:rPr>
                <w:color w:val="FF0000"/>
                <w:sz w:val="18"/>
                <w:szCs w:val="18"/>
              </w:rPr>
              <w:t>The international marketplace continues to provide a platform for driving sales of sports and entertainment products and services</w:t>
            </w:r>
          </w:p>
          <w:p w14:paraId="47AF7D6D" w14:textId="77777777" w:rsidR="00482F70" w:rsidRDefault="009F5104">
            <w:pPr>
              <w:widowControl w:val="0"/>
              <w:spacing w:before="0" w:after="0"/>
              <w:ind w:left="0" w:firstLine="0"/>
              <w:rPr>
                <w:i/>
                <w:color w:val="000000"/>
                <w:sz w:val="18"/>
                <w:szCs w:val="18"/>
                <w:highlight w:val="white"/>
              </w:rPr>
            </w:pPr>
            <w:r>
              <w:rPr>
                <w:i/>
                <w:color w:val="000000"/>
                <w:sz w:val="18"/>
                <w:szCs w:val="18"/>
                <w:highlight w:val="white"/>
              </w:rPr>
              <w:t xml:space="preserve"> </w:t>
            </w:r>
          </w:p>
          <w:p w14:paraId="326B9F42" w14:textId="77777777" w:rsidR="00482F70" w:rsidRDefault="009F5104">
            <w:pPr>
              <w:widowControl w:val="0"/>
              <w:numPr>
                <w:ilvl w:val="0"/>
                <w:numId w:val="6"/>
              </w:numPr>
              <w:spacing w:before="0" w:after="0" w:line="276" w:lineRule="auto"/>
              <w:rPr>
                <w:color w:val="434343"/>
                <w:sz w:val="18"/>
                <w:szCs w:val="18"/>
              </w:rPr>
            </w:pPr>
            <w:r>
              <w:rPr>
                <w:sz w:val="18"/>
                <w:szCs w:val="18"/>
              </w:rPr>
              <w:t xml:space="preserve">What is market segmentation?  What are the various forms of market segmentation? </w:t>
            </w:r>
            <w:r>
              <w:rPr>
                <w:color w:val="434343"/>
                <w:sz w:val="18"/>
                <w:szCs w:val="18"/>
              </w:rPr>
              <w:t xml:space="preserve"> (</w:t>
            </w:r>
            <w:r>
              <w:rPr>
                <w:b/>
                <w:color w:val="434343"/>
                <w:sz w:val="18"/>
                <w:szCs w:val="18"/>
              </w:rPr>
              <w:t>Lesson 4.4</w:t>
            </w:r>
            <w:r>
              <w:rPr>
                <w:color w:val="434343"/>
                <w:sz w:val="18"/>
                <w:szCs w:val="18"/>
              </w:rPr>
              <w:t>)</w:t>
            </w:r>
          </w:p>
          <w:p w14:paraId="65C9720D" w14:textId="77777777" w:rsidR="00482F70" w:rsidRDefault="009F5104" w:rsidP="00F92695">
            <w:pPr>
              <w:widowControl w:val="0"/>
              <w:spacing w:before="0" w:after="0" w:line="276" w:lineRule="auto"/>
              <w:ind w:firstLine="0"/>
              <w:rPr>
                <w:color w:val="FF0000"/>
                <w:sz w:val="18"/>
                <w:szCs w:val="18"/>
              </w:rPr>
            </w:pPr>
            <w:r>
              <w:rPr>
                <w:color w:val="FF0000"/>
                <w:sz w:val="18"/>
                <w:szCs w:val="18"/>
              </w:rPr>
              <w:t>Market segmentation is the process of dividing a target market into smaller, specific categories grouped together by shared characteristics.14 This process helps a sports and entertainment organization to define and understand the target audience.</w:t>
            </w:r>
          </w:p>
          <w:p w14:paraId="7C295D12" w14:textId="77777777" w:rsidR="00482F70" w:rsidRDefault="00482F70">
            <w:pPr>
              <w:widowControl w:val="0"/>
              <w:spacing w:before="0" w:after="0" w:line="276" w:lineRule="auto"/>
              <w:ind w:firstLine="720"/>
              <w:rPr>
                <w:color w:val="FF0000"/>
                <w:sz w:val="18"/>
                <w:szCs w:val="18"/>
              </w:rPr>
            </w:pPr>
          </w:p>
          <w:p w14:paraId="59E48182" w14:textId="77777777" w:rsidR="00F92695" w:rsidRDefault="009F5104" w:rsidP="00F92695">
            <w:pPr>
              <w:widowControl w:val="0"/>
              <w:spacing w:before="0" w:after="0" w:line="276" w:lineRule="auto"/>
              <w:ind w:firstLine="0"/>
              <w:rPr>
                <w:color w:val="FF0000"/>
                <w:sz w:val="18"/>
                <w:szCs w:val="18"/>
              </w:rPr>
            </w:pPr>
            <w:r>
              <w:rPr>
                <w:color w:val="FF0000"/>
                <w:sz w:val="18"/>
                <w:szCs w:val="18"/>
              </w:rPr>
              <w:t>Segmentation is important because it allows businesses to customize their marketing mix and promotion strategies to meet the needs of the target market.</w:t>
            </w:r>
          </w:p>
          <w:p w14:paraId="2E494FBD" w14:textId="77777777" w:rsidR="00F92695" w:rsidRDefault="00F92695" w:rsidP="00F92695">
            <w:pPr>
              <w:widowControl w:val="0"/>
              <w:spacing w:before="0" w:after="0" w:line="276" w:lineRule="auto"/>
              <w:ind w:firstLine="0"/>
              <w:rPr>
                <w:color w:val="FF0000"/>
                <w:sz w:val="18"/>
                <w:szCs w:val="18"/>
              </w:rPr>
            </w:pPr>
          </w:p>
          <w:p w14:paraId="4D84D4A2" w14:textId="77777777" w:rsidR="00482F70" w:rsidRDefault="009F5104" w:rsidP="00F92695">
            <w:pPr>
              <w:widowControl w:val="0"/>
              <w:spacing w:before="0" w:after="0" w:line="276" w:lineRule="auto"/>
              <w:ind w:firstLine="0"/>
              <w:rPr>
                <w:color w:val="FF0000"/>
                <w:sz w:val="18"/>
                <w:szCs w:val="18"/>
              </w:rPr>
            </w:pPr>
            <w:r>
              <w:rPr>
                <w:color w:val="FF0000"/>
                <w:sz w:val="18"/>
                <w:szCs w:val="18"/>
              </w:rPr>
              <w:t>There are four primary types of market segmentation:</w:t>
            </w:r>
          </w:p>
          <w:p w14:paraId="7BDE35EC" w14:textId="77777777" w:rsidR="00482F70" w:rsidRDefault="009F5104">
            <w:pPr>
              <w:widowControl w:val="0"/>
              <w:numPr>
                <w:ilvl w:val="0"/>
                <w:numId w:val="10"/>
              </w:numPr>
              <w:spacing w:before="0" w:after="0"/>
              <w:rPr>
                <w:color w:val="FF0000"/>
                <w:sz w:val="18"/>
                <w:szCs w:val="18"/>
              </w:rPr>
            </w:pPr>
            <w:r>
              <w:rPr>
                <w:color w:val="FF0000"/>
                <w:sz w:val="18"/>
                <w:szCs w:val="18"/>
              </w:rPr>
              <w:t>Demographic</w:t>
            </w:r>
          </w:p>
          <w:p w14:paraId="16C78E3B" w14:textId="77777777" w:rsidR="00482F70" w:rsidRDefault="009F5104">
            <w:pPr>
              <w:widowControl w:val="0"/>
              <w:numPr>
                <w:ilvl w:val="0"/>
                <w:numId w:val="10"/>
              </w:numPr>
              <w:spacing w:before="0" w:after="0"/>
              <w:rPr>
                <w:color w:val="FF0000"/>
                <w:sz w:val="18"/>
                <w:szCs w:val="18"/>
              </w:rPr>
            </w:pPr>
            <w:r>
              <w:rPr>
                <w:color w:val="FF0000"/>
                <w:sz w:val="18"/>
                <w:szCs w:val="18"/>
              </w:rPr>
              <w:t>Psychographic</w:t>
            </w:r>
          </w:p>
          <w:p w14:paraId="00A82BB4" w14:textId="77777777" w:rsidR="00482F70" w:rsidRDefault="009F5104">
            <w:pPr>
              <w:widowControl w:val="0"/>
              <w:numPr>
                <w:ilvl w:val="0"/>
                <w:numId w:val="10"/>
              </w:numPr>
              <w:spacing w:before="0" w:after="0"/>
              <w:rPr>
                <w:color w:val="FF0000"/>
                <w:sz w:val="18"/>
                <w:szCs w:val="18"/>
              </w:rPr>
            </w:pPr>
            <w:r>
              <w:rPr>
                <w:color w:val="FF0000"/>
                <w:sz w:val="18"/>
                <w:szCs w:val="18"/>
              </w:rPr>
              <w:t>Behavioral</w:t>
            </w:r>
          </w:p>
          <w:p w14:paraId="4EA149B1" w14:textId="77777777" w:rsidR="00482F70" w:rsidRDefault="009F5104">
            <w:pPr>
              <w:widowControl w:val="0"/>
              <w:numPr>
                <w:ilvl w:val="0"/>
                <w:numId w:val="10"/>
              </w:numPr>
              <w:spacing w:before="0" w:after="0"/>
              <w:rPr>
                <w:color w:val="FF0000"/>
                <w:sz w:val="18"/>
                <w:szCs w:val="18"/>
              </w:rPr>
            </w:pPr>
            <w:r>
              <w:rPr>
                <w:color w:val="FF0000"/>
                <w:sz w:val="18"/>
                <w:szCs w:val="18"/>
              </w:rPr>
              <w:t>Geographic</w:t>
            </w:r>
          </w:p>
          <w:p w14:paraId="1C94F913" w14:textId="77777777" w:rsidR="00482F70" w:rsidRDefault="00482F70">
            <w:pPr>
              <w:widowControl w:val="0"/>
              <w:spacing w:before="0" w:after="0"/>
              <w:ind w:left="0" w:firstLine="0"/>
              <w:rPr>
                <w:color w:val="FF0000"/>
                <w:sz w:val="18"/>
                <w:szCs w:val="18"/>
              </w:rPr>
            </w:pPr>
          </w:p>
          <w:p w14:paraId="1A2410D1" w14:textId="77777777" w:rsidR="00482F70" w:rsidRDefault="009F5104">
            <w:pPr>
              <w:widowControl w:val="0"/>
              <w:spacing w:before="0" w:after="0"/>
              <w:ind w:left="0" w:firstLine="0"/>
              <w:rPr>
                <w:color w:val="FF0000"/>
                <w:sz w:val="18"/>
                <w:szCs w:val="18"/>
              </w:rPr>
            </w:pPr>
            <w:r>
              <w:rPr>
                <w:color w:val="FF0000"/>
                <w:sz w:val="18"/>
                <w:szCs w:val="18"/>
              </w:rPr>
              <w:t xml:space="preserve"> </w:t>
            </w:r>
          </w:p>
          <w:p w14:paraId="74A5DD44" w14:textId="77777777" w:rsidR="00F92695" w:rsidRDefault="00F92695">
            <w:pPr>
              <w:widowControl w:val="0"/>
              <w:spacing w:before="0" w:after="0"/>
              <w:ind w:left="0" w:firstLine="0"/>
              <w:rPr>
                <w:color w:val="FF0000"/>
                <w:sz w:val="18"/>
                <w:szCs w:val="18"/>
              </w:rPr>
            </w:pPr>
          </w:p>
          <w:p w14:paraId="1A267483" w14:textId="77777777" w:rsidR="00F92695" w:rsidRDefault="00F92695">
            <w:pPr>
              <w:widowControl w:val="0"/>
              <w:spacing w:before="0" w:after="0"/>
              <w:ind w:left="0" w:firstLine="0"/>
              <w:rPr>
                <w:color w:val="FF0000"/>
                <w:sz w:val="18"/>
                <w:szCs w:val="18"/>
              </w:rPr>
            </w:pPr>
          </w:p>
          <w:p w14:paraId="50509457" w14:textId="77777777" w:rsidR="00F92695" w:rsidRDefault="00F92695">
            <w:pPr>
              <w:widowControl w:val="0"/>
              <w:spacing w:before="0" w:after="0"/>
              <w:ind w:left="0" w:firstLine="0"/>
              <w:rPr>
                <w:color w:val="FF0000"/>
                <w:sz w:val="18"/>
                <w:szCs w:val="18"/>
              </w:rPr>
            </w:pPr>
          </w:p>
          <w:p w14:paraId="3E57A3C6" w14:textId="77777777" w:rsidR="00482F70" w:rsidRDefault="009F5104">
            <w:pPr>
              <w:widowControl w:val="0"/>
              <w:numPr>
                <w:ilvl w:val="0"/>
                <w:numId w:val="3"/>
              </w:numPr>
              <w:spacing w:before="0" w:after="0" w:line="276" w:lineRule="auto"/>
              <w:rPr>
                <w:color w:val="434343"/>
                <w:sz w:val="18"/>
                <w:szCs w:val="18"/>
              </w:rPr>
            </w:pPr>
            <w:r>
              <w:rPr>
                <w:color w:val="434343"/>
                <w:sz w:val="18"/>
                <w:szCs w:val="18"/>
              </w:rPr>
              <w:lastRenderedPageBreak/>
              <w:t>What is fan engagement?  Why is it important for the NFL and its teams to develop fan engagement strategies?   (</w:t>
            </w:r>
            <w:r>
              <w:rPr>
                <w:b/>
                <w:color w:val="434343"/>
                <w:sz w:val="18"/>
                <w:szCs w:val="18"/>
              </w:rPr>
              <w:t>Lesson 2.7</w:t>
            </w:r>
            <w:r>
              <w:rPr>
                <w:color w:val="434343"/>
                <w:sz w:val="18"/>
                <w:szCs w:val="18"/>
              </w:rPr>
              <w:t>)</w:t>
            </w:r>
          </w:p>
          <w:p w14:paraId="4332B86C" w14:textId="77777777" w:rsidR="00482F70" w:rsidRDefault="009F5104">
            <w:pPr>
              <w:widowControl w:val="0"/>
              <w:spacing w:before="0" w:after="0"/>
              <w:ind w:left="0" w:firstLine="0"/>
              <w:rPr>
                <w:color w:val="FF0000"/>
                <w:sz w:val="18"/>
                <w:szCs w:val="18"/>
              </w:rPr>
            </w:pPr>
            <w:r>
              <w:rPr>
                <w:color w:val="FF0000"/>
                <w:sz w:val="18"/>
                <w:szCs w:val="18"/>
              </w:rPr>
              <w:t xml:space="preserve">               Fan engagement is a long-term relationship management strategy focused on </w:t>
            </w:r>
          </w:p>
          <w:p w14:paraId="0BD9EABE" w14:textId="77777777" w:rsidR="00482F70" w:rsidRDefault="009F5104">
            <w:pPr>
              <w:widowControl w:val="0"/>
              <w:spacing w:before="0" w:after="0"/>
              <w:ind w:left="0" w:firstLine="0"/>
              <w:rPr>
                <w:color w:val="FF0000"/>
                <w:sz w:val="18"/>
                <w:szCs w:val="18"/>
              </w:rPr>
            </w:pPr>
            <w:r>
              <w:rPr>
                <w:color w:val="FF0000"/>
                <w:sz w:val="18"/>
                <w:szCs w:val="18"/>
              </w:rPr>
              <w:t xml:space="preserve">               interactions between fan (consumer) and sports property which helps strengthen </w:t>
            </w:r>
          </w:p>
          <w:p w14:paraId="420F36E4" w14:textId="77777777" w:rsidR="00482F70" w:rsidRDefault="009F5104">
            <w:pPr>
              <w:widowControl w:val="0"/>
              <w:spacing w:before="0" w:after="0"/>
              <w:ind w:left="0" w:firstLine="0"/>
              <w:rPr>
                <w:color w:val="FF0000"/>
                <w:sz w:val="18"/>
                <w:szCs w:val="18"/>
              </w:rPr>
            </w:pPr>
            <w:r>
              <w:rPr>
                <w:color w:val="FF0000"/>
                <w:sz w:val="18"/>
                <w:szCs w:val="18"/>
              </w:rPr>
              <w:t xml:space="preserve">               the connection between the two parties and bolster levels of brand loyalty.</w:t>
            </w:r>
          </w:p>
          <w:p w14:paraId="5CB9A7B0" w14:textId="77777777" w:rsidR="00482F70" w:rsidRDefault="009F5104">
            <w:pPr>
              <w:widowControl w:val="0"/>
              <w:spacing w:before="0" w:after="0"/>
              <w:ind w:left="0" w:firstLine="0"/>
              <w:rPr>
                <w:color w:val="FF0000"/>
                <w:sz w:val="18"/>
                <w:szCs w:val="18"/>
              </w:rPr>
            </w:pPr>
            <w:r>
              <w:rPr>
                <w:color w:val="FF0000"/>
                <w:sz w:val="18"/>
                <w:szCs w:val="18"/>
              </w:rPr>
              <w:t xml:space="preserve"> </w:t>
            </w:r>
          </w:p>
          <w:p w14:paraId="5962E320" w14:textId="77777777" w:rsidR="00482F70" w:rsidRDefault="009F5104">
            <w:pPr>
              <w:widowControl w:val="0"/>
              <w:spacing w:before="0" w:after="0"/>
              <w:ind w:left="0" w:firstLine="0"/>
              <w:rPr>
                <w:color w:val="FF0000"/>
                <w:sz w:val="18"/>
                <w:szCs w:val="18"/>
              </w:rPr>
            </w:pPr>
            <w:r>
              <w:rPr>
                <w:color w:val="FF0000"/>
                <w:sz w:val="18"/>
                <w:szCs w:val="18"/>
              </w:rPr>
              <w:t xml:space="preserve">               To elevate levels of fandom, it is important for sports and entertainment business </w:t>
            </w:r>
          </w:p>
          <w:p w14:paraId="41B03ACF" w14:textId="77777777" w:rsidR="00482F70" w:rsidRDefault="009F5104">
            <w:pPr>
              <w:widowControl w:val="0"/>
              <w:spacing w:before="0" w:after="0"/>
              <w:ind w:left="0" w:firstLine="0"/>
              <w:rPr>
                <w:color w:val="FF0000"/>
                <w:sz w:val="18"/>
                <w:szCs w:val="18"/>
              </w:rPr>
            </w:pPr>
            <w:r>
              <w:rPr>
                <w:color w:val="FF0000"/>
                <w:sz w:val="18"/>
                <w:szCs w:val="18"/>
              </w:rPr>
              <w:t xml:space="preserve">               professionals to develop strategies that keep fans engaged.</w:t>
            </w:r>
          </w:p>
          <w:p w14:paraId="20CCFE87" w14:textId="77777777" w:rsidR="00482F70" w:rsidRDefault="009F5104">
            <w:pPr>
              <w:widowControl w:val="0"/>
              <w:spacing w:before="0" w:after="0"/>
              <w:ind w:left="0" w:firstLine="0"/>
              <w:rPr>
                <w:i/>
                <w:color w:val="000000"/>
                <w:sz w:val="18"/>
                <w:szCs w:val="18"/>
                <w:highlight w:val="white"/>
              </w:rPr>
            </w:pPr>
            <w:r>
              <w:rPr>
                <w:i/>
                <w:color w:val="000000"/>
                <w:sz w:val="18"/>
                <w:szCs w:val="18"/>
                <w:highlight w:val="white"/>
              </w:rPr>
              <w:t xml:space="preserve"> </w:t>
            </w:r>
          </w:p>
        </w:tc>
      </w:tr>
      <w:tr w:rsidR="00482F70" w14:paraId="27CC4FFC" w14:textId="77777777">
        <w:tc>
          <w:tcPr>
            <w:tcW w:w="2790" w:type="dxa"/>
            <w:shd w:val="clear" w:color="auto" w:fill="auto"/>
            <w:tcMar>
              <w:top w:w="100" w:type="dxa"/>
              <w:left w:w="100" w:type="dxa"/>
              <w:bottom w:w="100" w:type="dxa"/>
              <w:right w:w="100" w:type="dxa"/>
            </w:tcMar>
          </w:tcPr>
          <w:p w14:paraId="76AAA40B" w14:textId="77777777" w:rsidR="00482F70" w:rsidRDefault="009F5104">
            <w:pPr>
              <w:widowControl w:val="0"/>
              <w:spacing w:before="0" w:after="0"/>
              <w:ind w:left="0" w:firstLine="0"/>
              <w:rPr>
                <w:b/>
                <w:sz w:val="17"/>
                <w:szCs w:val="17"/>
              </w:rPr>
            </w:pPr>
            <w:r>
              <w:rPr>
                <w:b/>
                <w:sz w:val="17"/>
                <w:szCs w:val="17"/>
              </w:rPr>
              <w:lastRenderedPageBreak/>
              <w:t>COMPREHENSION CHECK</w:t>
            </w:r>
          </w:p>
          <w:p w14:paraId="0B64255F" w14:textId="77777777" w:rsidR="00482F70" w:rsidRDefault="00482F70">
            <w:pPr>
              <w:widowControl w:val="0"/>
              <w:spacing w:before="0" w:after="0"/>
              <w:ind w:left="0" w:firstLine="0"/>
              <w:rPr>
                <w:b/>
                <w:sz w:val="17"/>
                <w:szCs w:val="17"/>
              </w:rPr>
            </w:pPr>
          </w:p>
          <w:tbl>
            <w:tblPr>
              <w:tblStyle w:val="a4"/>
              <w:tblW w:w="2565" w:type="dxa"/>
              <w:tblLayout w:type="fixed"/>
              <w:tblLook w:val="0600" w:firstRow="0" w:lastRow="0" w:firstColumn="0" w:lastColumn="0" w:noHBand="1" w:noVBand="1"/>
            </w:tblPr>
            <w:tblGrid>
              <w:gridCol w:w="465"/>
              <w:gridCol w:w="2100"/>
            </w:tblGrid>
            <w:tr w:rsidR="00482F70" w14:paraId="120A881F" w14:textId="77777777">
              <w:tc>
                <w:tcPr>
                  <w:tcW w:w="465" w:type="dxa"/>
                  <w:shd w:val="clear" w:color="auto" w:fill="auto"/>
                  <w:tcMar>
                    <w:top w:w="100" w:type="dxa"/>
                    <w:left w:w="100" w:type="dxa"/>
                    <w:bottom w:w="100" w:type="dxa"/>
                    <w:right w:w="100" w:type="dxa"/>
                  </w:tcMar>
                  <w:vAlign w:val="center"/>
                </w:tcPr>
                <w:p w14:paraId="1BFA6C3B"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4</w:t>
                  </w:r>
                </w:p>
              </w:tc>
              <w:tc>
                <w:tcPr>
                  <w:tcW w:w="2100" w:type="dxa"/>
                  <w:shd w:val="clear" w:color="auto" w:fill="auto"/>
                  <w:tcMar>
                    <w:top w:w="100" w:type="dxa"/>
                    <w:left w:w="100" w:type="dxa"/>
                    <w:bottom w:w="100" w:type="dxa"/>
                    <w:right w:w="100" w:type="dxa"/>
                  </w:tcMar>
                </w:tcPr>
                <w:p w14:paraId="7116C82E" w14:textId="77777777" w:rsidR="00482F70" w:rsidRDefault="00482F70">
                  <w:pPr>
                    <w:widowControl w:val="0"/>
                    <w:spacing w:before="0" w:after="0"/>
                    <w:ind w:left="0" w:firstLine="0"/>
                    <w:rPr>
                      <w:sz w:val="17"/>
                      <w:szCs w:val="17"/>
                      <w:u w:val="single"/>
                    </w:rPr>
                  </w:pPr>
                </w:p>
              </w:tc>
            </w:tr>
          </w:tbl>
          <w:p w14:paraId="3914C708" w14:textId="77777777" w:rsidR="00482F70" w:rsidRDefault="00482F70">
            <w:pPr>
              <w:widowControl w:val="0"/>
              <w:spacing w:before="0" w:after="0"/>
              <w:ind w:left="0" w:firstLine="0"/>
              <w:rPr>
                <w:b/>
                <w:sz w:val="17"/>
                <w:szCs w:val="17"/>
              </w:rPr>
            </w:pPr>
          </w:p>
          <w:p w14:paraId="6D245977" w14:textId="77777777" w:rsidR="00482F70" w:rsidRDefault="00482F70">
            <w:pPr>
              <w:widowControl w:val="0"/>
              <w:spacing w:after="0"/>
              <w:rPr>
                <w:b/>
                <w:sz w:val="17"/>
                <w:szCs w:val="17"/>
              </w:rPr>
            </w:pPr>
          </w:p>
          <w:tbl>
            <w:tblPr>
              <w:tblStyle w:val="a5"/>
              <w:tblW w:w="2565" w:type="dxa"/>
              <w:tblLayout w:type="fixed"/>
              <w:tblLook w:val="0600" w:firstRow="0" w:lastRow="0" w:firstColumn="0" w:lastColumn="0" w:noHBand="1" w:noVBand="1"/>
            </w:tblPr>
            <w:tblGrid>
              <w:gridCol w:w="465"/>
              <w:gridCol w:w="2100"/>
            </w:tblGrid>
            <w:tr w:rsidR="00482F70" w14:paraId="6EBB3EDD" w14:textId="77777777">
              <w:tc>
                <w:tcPr>
                  <w:tcW w:w="465" w:type="dxa"/>
                  <w:shd w:val="clear" w:color="auto" w:fill="auto"/>
                  <w:tcMar>
                    <w:top w:w="100" w:type="dxa"/>
                    <w:left w:w="100" w:type="dxa"/>
                    <w:bottom w:w="100" w:type="dxa"/>
                    <w:right w:w="100" w:type="dxa"/>
                  </w:tcMar>
                  <w:vAlign w:val="center"/>
                </w:tcPr>
                <w:p w14:paraId="26892916" w14:textId="77777777" w:rsidR="00482F70" w:rsidRDefault="009F5104">
                  <w:pPr>
                    <w:widowControl w:val="0"/>
                    <w:spacing w:after="0"/>
                    <w:rPr>
                      <w:rFonts w:ascii="Anton" w:eastAsia="Anton" w:hAnsi="Anton" w:cs="Anton"/>
                      <w:b/>
                      <w:color w:val="CCCCCC"/>
                      <w:sz w:val="49"/>
                      <w:szCs w:val="49"/>
                    </w:rPr>
                  </w:pPr>
                  <w:r>
                    <w:rPr>
                      <w:rFonts w:ascii="Anton" w:eastAsia="Anton" w:hAnsi="Anton" w:cs="Anton"/>
                      <w:b/>
                      <w:color w:val="CCCCCC"/>
                      <w:sz w:val="49"/>
                      <w:szCs w:val="49"/>
                    </w:rPr>
                    <w:t>4</w:t>
                  </w:r>
                </w:p>
              </w:tc>
              <w:tc>
                <w:tcPr>
                  <w:tcW w:w="2100" w:type="dxa"/>
                  <w:shd w:val="clear" w:color="auto" w:fill="auto"/>
                  <w:tcMar>
                    <w:top w:w="100" w:type="dxa"/>
                    <w:left w:w="100" w:type="dxa"/>
                    <w:bottom w:w="100" w:type="dxa"/>
                    <w:right w:w="100" w:type="dxa"/>
                  </w:tcMar>
                </w:tcPr>
                <w:p w14:paraId="76F9F865" w14:textId="77777777" w:rsidR="00482F70" w:rsidRDefault="00482F70">
                  <w:pPr>
                    <w:widowControl w:val="0"/>
                    <w:spacing w:after="0"/>
                    <w:rPr>
                      <w:sz w:val="17"/>
                      <w:szCs w:val="17"/>
                      <w:u w:val="single"/>
                    </w:rPr>
                  </w:pPr>
                </w:p>
              </w:tc>
            </w:tr>
          </w:tbl>
          <w:p w14:paraId="20678E03" w14:textId="77777777" w:rsidR="00482F70" w:rsidRDefault="00482F70">
            <w:pPr>
              <w:widowControl w:val="0"/>
              <w:spacing w:after="0"/>
              <w:rPr>
                <w:sz w:val="17"/>
                <w:szCs w:val="17"/>
              </w:rPr>
            </w:pPr>
          </w:p>
        </w:tc>
        <w:tc>
          <w:tcPr>
            <w:tcW w:w="8010" w:type="dxa"/>
            <w:shd w:val="clear" w:color="auto" w:fill="auto"/>
            <w:tcMar>
              <w:top w:w="100" w:type="dxa"/>
              <w:left w:w="100" w:type="dxa"/>
              <w:bottom w:w="100" w:type="dxa"/>
              <w:right w:w="100" w:type="dxa"/>
            </w:tcMar>
          </w:tcPr>
          <w:p w14:paraId="3FBFC7F4" w14:textId="77777777" w:rsidR="00482F70" w:rsidRDefault="009F5104">
            <w:pPr>
              <w:widowControl w:val="0"/>
              <w:spacing w:before="60" w:after="60"/>
              <w:ind w:firstLine="720"/>
              <w:jc w:val="right"/>
              <w:rPr>
                <w:rFonts w:ascii="Oswald" w:eastAsia="Oswald" w:hAnsi="Oswald" w:cs="Oswald"/>
                <w:sz w:val="18"/>
                <w:szCs w:val="18"/>
              </w:rPr>
            </w:pPr>
            <w:r>
              <w:rPr>
                <w:i/>
                <w:sz w:val="16"/>
                <w:szCs w:val="16"/>
              </w:rPr>
              <w:t>Estimated Time: 15 minutes</w:t>
            </w:r>
          </w:p>
          <w:p w14:paraId="3B66C4B1" w14:textId="77777777" w:rsidR="00482F70" w:rsidRDefault="00482F70">
            <w:pPr>
              <w:widowControl w:val="0"/>
              <w:spacing w:before="60" w:after="60"/>
              <w:ind w:left="0" w:firstLine="0"/>
              <w:rPr>
                <w:rFonts w:ascii="Oswald" w:eastAsia="Oswald" w:hAnsi="Oswald" w:cs="Oswald"/>
                <w:sz w:val="18"/>
                <w:szCs w:val="18"/>
              </w:rPr>
            </w:pPr>
          </w:p>
          <w:p w14:paraId="7094871A" w14:textId="77777777" w:rsidR="00482F70" w:rsidRDefault="009F5104">
            <w:pPr>
              <w:widowControl w:val="0"/>
              <w:numPr>
                <w:ilvl w:val="0"/>
                <w:numId w:val="2"/>
              </w:numPr>
              <w:spacing w:before="60" w:after="60"/>
              <w:rPr>
                <w:sz w:val="18"/>
                <w:szCs w:val="18"/>
              </w:rPr>
            </w:pPr>
            <w:r>
              <w:rPr>
                <w:sz w:val="18"/>
                <w:szCs w:val="18"/>
              </w:rPr>
              <w:t>What is fandom and why is it an important sports and entertainment business concept?</w:t>
            </w:r>
          </w:p>
          <w:p w14:paraId="0D0FD142" w14:textId="77777777" w:rsidR="00482F70" w:rsidRDefault="009F5104" w:rsidP="00F92695">
            <w:pPr>
              <w:widowControl w:val="0"/>
              <w:spacing w:before="60" w:after="60"/>
              <w:ind w:firstLine="0"/>
              <w:rPr>
                <w:color w:val="FF0000"/>
                <w:sz w:val="18"/>
                <w:szCs w:val="18"/>
              </w:rPr>
            </w:pPr>
            <w:r>
              <w:rPr>
                <w:color w:val="FF0000"/>
                <w:sz w:val="18"/>
                <w:szCs w:val="18"/>
              </w:rPr>
              <w:t>Fandom is a term used to refer to a subculture of fans characterized by a feeling of sympathy and camaraderie with others who share a common interest. Ultimately, fandom is what motivates the sports and entertainment consumer to make purchase decisions relating to available sports and entertainment products.</w:t>
            </w:r>
          </w:p>
          <w:p w14:paraId="32DB782A" w14:textId="77777777" w:rsidR="00482F70" w:rsidRDefault="00482F70">
            <w:pPr>
              <w:widowControl w:val="0"/>
              <w:spacing w:before="60" w:after="60"/>
              <w:ind w:left="0" w:firstLine="0"/>
              <w:rPr>
                <w:sz w:val="18"/>
                <w:szCs w:val="18"/>
              </w:rPr>
            </w:pPr>
          </w:p>
          <w:p w14:paraId="289DBD06" w14:textId="77777777" w:rsidR="00482F70" w:rsidRDefault="009F5104">
            <w:pPr>
              <w:widowControl w:val="0"/>
              <w:numPr>
                <w:ilvl w:val="0"/>
                <w:numId w:val="2"/>
              </w:numPr>
              <w:spacing w:before="60" w:after="0"/>
              <w:rPr>
                <w:sz w:val="18"/>
                <w:szCs w:val="18"/>
              </w:rPr>
            </w:pPr>
            <w:r>
              <w:rPr>
                <w:sz w:val="18"/>
                <w:szCs w:val="18"/>
              </w:rPr>
              <w:t xml:space="preserve">Identify three factors that contributed to the growth of the sports and entertainment industry. </w:t>
            </w:r>
          </w:p>
          <w:p w14:paraId="466959E2" w14:textId="77777777" w:rsidR="00482F70" w:rsidRDefault="009F5104">
            <w:pPr>
              <w:widowControl w:val="0"/>
              <w:numPr>
                <w:ilvl w:val="1"/>
                <w:numId w:val="2"/>
              </w:numPr>
              <w:spacing w:before="0" w:after="0"/>
              <w:rPr>
                <w:color w:val="FF0000"/>
                <w:sz w:val="18"/>
                <w:szCs w:val="18"/>
              </w:rPr>
            </w:pPr>
            <w:r>
              <w:rPr>
                <w:color w:val="FF0000"/>
                <w:sz w:val="18"/>
                <w:szCs w:val="18"/>
              </w:rPr>
              <w:t>Increase in numbers of those participating in sports and entertainment</w:t>
            </w:r>
          </w:p>
          <w:p w14:paraId="52AA109C" w14:textId="77777777" w:rsidR="00482F70" w:rsidRDefault="009F5104">
            <w:pPr>
              <w:widowControl w:val="0"/>
              <w:numPr>
                <w:ilvl w:val="1"/>
                <w:numId w:val="2"/>
              </w:numPr>
              <w:spacing w:before="0" w:after="0"/>
              <w:rPr>
                <w:color w:val="FF0000"/>
                <w:sz w:val="18"/>
                <w:szCs w:val="18"/>
              </w:rPr>
            </w:pPr>
            <w:r>
              <w:rPr>
                <w:color w:val="FF0000"/>
                <w:sz w:val="18"/>
                <w:szCs w:val="18"/>
              </w:rPr>
              <w:t>Increase in numbers of those following sports and entertainment</w:t>
            </w:r>
          </w:p>
          <w:p w14:paraId="614C24E2" w14:textId="77777777" w:rsidR="00482F70" w:rsidRDefault="009F5104">
            <w:pPr>
              <w:widowControl w:val="0"/>
              <w:numPr>
                <w:ilvl w:val="1"/>
                <w:numId w:val="2"/>
              </w:numPr>
              <w:spacing w:before="0" w:after="0"/>
              <w:rPr>
                <w:color w:val="FF0000"/>
                <w:sz w:val="18"/>
                <w:szCs w:val="18"/>
              </w:rPr>
            </w:pPr>
            <w:r>
              <w:rPr>
                <w:color w:val="FF0000"/>
                <w:sz w:val="18"/>
                <w:szCs w:val="18"/>
              </w:rPr>
              <w:t>Increase in sports/entertainment offerings</w:t>
            </w:r>
          </w:p>
          <w:p w14:paraId="412FE7BD" w14:textId="77777777" w:rsidR="00482F70" w:rsidRDefault="009F5104">
            <w:pPr>
              <w:widowControl w:val="0"/>
              <w:numPr>
                <w:ilvl w:val="1"/>
                <w:numId w:val="2"/>
              </w:numPr>
              <w:spacing w:before="0" w:after="0"/>
              <w:rPr>
                <w:color w:val="FF0000"/>
                <w:sz w:val="18"/>
                <w:szCs w:val="18"/>
              </w:rPr>
            </w:pPr>
            <w:r>
              <w:rPr>
                <w:color w:val="FF0000"/>
                <w:sz w:val="18"/>
                <w:szCs w:val="18"/>
              </w:rPr>
              <w:t>Attendance increases had an enormous influence on the size and scope of the sports and entertainment business industry</w:t>
            </w:r>
          </w:p>
          <w:p w14:paraId="65DA1E3E" w14:textId="77777777" w:rsidR="00482F70" w:rsidRDefault="009F5104">
            <w:pPr>
              <w:widowControl w:val="0"/>
              <w:numPr>
                <w:ilvl w:val="1"/>
                <w:numId w:val="2"/>
              </w:numPr>
              <w:spacing w:before="0" w:after="0"/>
              <w:rPr>
                <w:color w:val="FF0000"/>
                <w:sz w:val="18"/>
                <w:szCs w:val="18"/>
              </w:rPr>
            </w:pPr>
            <w:r>
              <w:rPr>
                <w:color w:val="FF0000"/>
                <w:sz w:val="18"/>
                <w:szCs w:val="18"/>
              </w:rPr>
              <w:t>Media coverage of sports and entertainment has grown significantly in the past half-century, placing athletes and entertainers in the public eye with incredible frequency</w:t>
            </w:r>
          </w:p>
          <w:p w14:paraId="7BC70F87" w14:textId="77777777" w:rsidR="00482F70" w:rsidRDefault="009F5104">
            <w:pPr>
              <w:widowControl w:val="0"/>
              <w:numPr>
                <w:ilvl w:val="1"/>
                <w:numId w:val="2"/>
              </w:numPr>
              <w:spacing w:before="0" w:after="60"/>
              <w:rPr>
                <w:color w:val="FF0000"/>
                <w:sz w:val="18"/>
                <w:szCs w:val="18"/>
              </w:rPr>
            </w:pPr>
            <w:r>
              <w:rPr>
                <w:color w:val="FF0000"/>
                <w:sz w:val="18"/>
                <w:szCs w:val="18"/>
              </w:rPr>
              <w:t>The international marketplace continues to provide a platform for driving sales of sports and entertainment products and services</w:t>
            </w:r>
          </w:p>
          <w:p w14:paraId="1EABBA89" w14:textId="77777777" w:rsidR="00482F70" w:rsidRDefault="00482F70">
            <w:pPr>
              <w:widowControl w:val="0"/>
              <w:spacing w:before="60" w:after="60"/>
              <w:ind w:left="0" w:firstLine="0"/>
              <w:rPr>
                <w:sz w:val="18"/>
                <w:szCs w:val="18"/>
              </w:rPr>
            </w:pPr>
          </w:p>
          <w:p w14:paraId="3D1FE36D" w14:textId="77777777" w:rsidR="00482F70" w:rsidRDefault="009F5104">
            <w:pPr>
              <w:widowControl w:val="0"/>
              <w:numPr>
                <w:ilvl w:val="0"/>
                <w:numId w:val="2"/>
              </w:numPr>
              <w:spacing w:before="60" w:after="60"/>
              <w:rPr>
                <w:sz w:val="18"/>
                <w:szCs w:val="18"/>
              </w:rPr>
            </w:pPr>
            <w:r>
              <w:rPr>
                <w:sz w:val="18"/>
                <w:szCs w:val="18"/>
              </w:rPr>
              <w:t xml:space="preserve">Which of the following most closely describes what Fandom is? </w:t>
            </w:r>
          </w:p>
          <w:p w14:paraId="0B649548" w14:textId="77777777" w:rsidR="00482F70" w:rsidRDefault="009F5104">
            <w:pPr>
              <w:widowControl w:val="0"/>
              <w:spacing w:before="60" w:after="60"/>
              <w:ind w:firstLine="720"/>
              <w:rPr>
                <w:sz w:val="18"/>
                <w:szCs w:val="18"/>
              </w:rPr>
            </w:pPr>
            <w:r>
              <w:rPr>
                <w:sz w:val="18"/>
                <w:szCs w:val="18"/>
              </w:rPr>
              <w:t xml:space="preserve">a. A place where fans gather </w:t>
            </w:r>
          </w:p>
          <w:p w14:paraId="2CBFA5FA" w14:textId="77777777" w:rsidR="00482F70" w:rsidRDefault="009F5104">
            <w:pPr>
              <w:widowControl w:val="0"/>
              <w:spacing w:before="60" w:after="60"/>
              <w:ind w:firstLine="720"/>
              <w:rPr>
                <w:color w:val="FF0000"/>
                <w:sz w:val="18"/>
                <w:szCs w:val="18"/>
              </w:rPr>
            </w:pPr>
            <w:r>
              <w:rPr>
                <w:color w:val="FF0000"/>
                <w:sz w:val="18"/>
                <w:szCs w:val="18"/>
              </w:rPr>
              <w:t>b. A subculture of fans</w:t>
            </w:r>
          </w:p>
          <w:p w14:paraId="4F4F31D9" w14:textId="77777777" w:rsidR="00482F70" w:rsidRDefault="009F5104">
            <w:pPr>
              <w:widowControl w:val="0"/>
              <w:spacing w:before="60" w:after="60"/>
              <w:ind w:firstLine="720"/>
              <w:rPr>
                <w:sz w:val="18"/>
                <w:szCs w:val="18"/>
              </w:rPr>
            </w:pPr>
            <w:r>
              <w:rPr>
                <w:sz w:val="18"/>
                <w:szCs w:val="18"/>
              </w:rPr>
              <w:t xml:space="preserve">c. A character from a movie </w:t>
            </w:r>
          </w:p>
          <w:p w14:paraId="2C383D5B" w14:textId="77777777" w:rsidR="00482F70" w:rsidRDefault="009F5104">
            <w:pPr>
              <w:widowControl w:val="0"/>
              <w:spacing w:before="60" w:after="60"/>
              <w:ind w:firstLine="720"/>
              <w:rPr>
                <w:sz w:val="18"/>
                <w:szCs w:val="18"/>
              </w:rPr>
            </w:pPr>
            <w:r>
              <w:rPr>
                <w:sz w:val="18"/>
                <w:szCs w:val="18"/>
              </w:rPr>
              <w:t>d. None of the above</w:t>
            </w:r>
          </w:p>
          <w:p w14:paraId="049698A4" w14:textId="77777777" w:rsidR="00482F70" w:rsidRDefault="00482F70">
            <w:pPr>
              <w:widowControl w:val="0"/>
              <w:spacing w:before="60" w:after="60"/>
              <w:ind w:firstLine="720"/>
              <w:rPr>
                <w:sz w:val="18"/>
                <w:szCs w:val="18"/>
              </w:rPr>
            </w:pPr>
          </w:p>
          <w:p w14:paraId="206A711F" w14:textId="77777777" w:rsidR="00482F70" w:rsidRDefault="009F5104">
            <w:pPr>
              <w:widowControl w:val="0"/>
              <w:numPr>
                <w:ilvl w:val="0"/>
                <w:numId w:val="2"/>
              </w:numPr>
              <w:spacing w:before="60" w:after="60"/>
              <w:rPr>
                <w:sz w:val="18"/>
                <w:szCs w:val="18"/>
              </w:rPr>
            </w:pPr>
            <w:r>
              <w:rPr>
                <w:color w:val="FF0000"/>
                <w:sz w:val="18"/>
                <w:szCs w:val="18"/>
              </w:rPr>
              <w:t>TRUE</w:t>
            </w:r>
            <w:r>
              <w:rPr>
                <w:sz w:val="18"/>
                <w:szCs w:val="18"/>
              </w:rPr>
              <w:t xml:space="preserve"> OR FALSE: Fans who go to extremes to show their loyalty to their favorite team, athlete, band, actor or other celebrity are often referred to as “superfans”. </w:t>
            </w:r>
          </w:p>
          <w:p w14:paraId="2E8265D0" w14:textId="77777777" w:rsidR="00482F70" w:rsidRDefault="00482F70">
            <w:pPr>
              <w:widowControl w:val="0"/>
              <w:spacing w:before="60" w:after="60"/>
              <w:ind w:firstLine="720"/>
              <w:rPr>
                <w:sz w:val="18"/>
                <w:szCs w:val="18"/>
              </w:rPr>
            </w:pPr>
          </w:p>
          <w:p w14:paraId="5B88B534" w14:textId="77777777" w:rsidR="00482F70" w:rsidRDefault="009F5104">
            <w:pPr>
              <w:widowControl w:val="0"/>
              <w:numPr>
                <w:ilvl w:val="0"/>
                <w:numId w:val="2"/>
              </w:numPr>
              <w:spacing w:before="60" w:after="60"/>
              <w:rPr>
                <w:sz w:val="18"/>
                <w:szCs w:val="18"/>
              </w:rPr>
            </w:pPr>
            <w:r>
              <w:rPr>
                <w:sz w:val="18"/>
                <w:szCs w:val="18"/>
              </w:rPr>
              <w:t xml:space="preserve">How might the COVID-19 pandemic impact the growth of the sports and entertainment industry?  </w:t>
            </w:r>
          </w:p>
          <w:p w14:paraId="269C6129" w14:textId="77777777" w:rsidR="00482F70" w:rsidRDefault="009F5104" w:rsidP="00F92695">
            <w:pPr>
              <w:widowControl w:val="0"/>
              <w:spacing w:before="60" w:after="60"/>
              <w:rPr>
                <w:color w:val="FF0000"/>
                <w:sz w:val="18"/>
                <w:szCs w:val="18"/>
              </w:rPr>
            </w:pPr>
            <w:r>
              <w:rPr>
                <w:color w:val="FF0000"/>
                <w:sz w:val="18"/>
                <w:szCs w:val="18"/>
              </w:rPr>
              <w:t>STUDENT ANSWERS WILL VARY</w:t>
            </w:r>
          </w:p>
          <w:p w14:paraId="5848307E" w14:textId="77777777" w:rsidR="00482F70" w:rsidRDefault="00482F70" w:rsidP="00F92695">
            <w:pPr>
              <w:widowControl w:val="0"/>
              <w:spacing w:before="60" w:after="60"/>
              <w:ind w:left="0" w:firstLine="0"/>
              <w:rPr>
                <w:sz w:val="18"/>
                <w:szCs w:val="18"/>
              </w:rPr>
            </w:pPr>
          </w:p>
          <w:p w14:paraId="6479405E" w14:textId="77777777" w:rsidR="00482F70" w:rsidRDefault="009F5104">
            <w:pPr>
              <w:widowControl w:val="0"/>
              <w:numPr>
                <w:ilvl w:val="0"/>
                <w:numId w:val="2"/>
              </w:numPr>
              <w:spacing w:before="60" w:after="60"/>
              <w:rPr>
                <w:sz w:val="18"/>
                <w:szCs w:val="18"/>
              </w:rPr>
            </w:pPr>
            <w:r>
              <w:rPr>
                <w:sz w:val="18"/>
                <w:szCs w:val="18"/>
              </w:rPr>
              <w:t xml:space="preserve">What is fan engagement?  Why is it important for the NFL and its teams to develop fan engagement strategies?  What is an example of one way </w:t>
            </w:r>
            <w:proofErr w:type="gramStart"/>
            <w:r>
              <w:rPr>
                <w:sz w:val="18"/>
                <w:szCs w:val="18"/>
              </w:rPr>
              <w:t>a</w:t>
            </w:r>
            <w:proofErr w:type="gramEnd"/>
            <w:r>
              <w:rPr>
                <w:sz w:val="18"/>
                <w:szCs w:val="18"/>
              </w:rPr>
              <w:t xml:space="preserve"> NFL team might have tried to keep fans engaged during the pandemic? </w:t>
            </w:r>
          </w:p>
          <w:p w14:paraId="1AA733E3" w14:textId="77777777" w:rsidR="00482F70" w:rsidRDefault="009F5104" w:rsidP="00F92695">
            <w:pPr>
              <w:widowControl w:val="0"/>
              <w:spacing w:before="60" w:after="60"/>
              <w:ind w:firstLine="0"/>
              <w:rPr>
                <w:color w:val="FF0000"/>
                <w:sz w:val="18"/>
                <w:szCs w:val="18"/>
              </w:rPr>
            </w:pPr>
            <w:r>
              <w:rPr>
                <w:color w:val="FF0000"/>
                <w:sz w:val="18"/>
                <w:szCs w:val="18"/>
              </w:rPr>
              <w:t xml:space="preserve">Fan engagement is a long-term relationship management strategy focused </w:t>
            </w:r>
            <w:proofErr w:type="gramStart"/>
            <w:r>
              <w:rPr>
                <w:color w:val="FF0000"/>
                <w:sz w:val="18"/>
                <w:szCs w:val="18"/>
              </w:rPr>
              <w:t>on  interactions</w:t>
            </w:r>
            <w:proofErr w:type="gramEnd"/>
            <w:r>
              <w:rPr>
                <w:color w:val="FF0000"/>
                <w:sz w:val="18"/>
                <w:szCs w:val="18"/>
              </w:rPr>
              <w:t xml:space="preserve"> between fan (consumer) and sports property which helps strengthen  the connection between the two parties and bolster levels of brand loyalty.</w:t>
            </w:r>
          </w:p>
          <w:p w14:paraId="1B7E47DC" w14:textId="77777777" w:rsidR="00482F70" w:rsidRDefault="009F5104" w:rsidP="00F92695">
            <w:pPr>
              <w:widowControl w:val="0"/>
              <w:spacing w:before="60" w:after="60"/>
              <w:ind w:firstLine="0"/>
              <w:rPr>
                <w:color w:val="FF0000"/>
                <w:sz w:val="18"/>
                <w:szCs w:val="18"/>
              </w:rPr>
            </w:pPr>
            <w:r>
              <w:rPr>
                <w:color w:val="FF0000"/>
                <w:sz w:val="18"/>
                <w:szCs w:val="18"/>
              </w:rPr>
              <w:t>To elevate levels of fandom, it is important for sports and entertainment business professionals to develop strategies that keep fans engaged.</w:t>
            </w:r>
          </w:p>
          <w:p w14:paraId="569785D5" w14:textId="77777777" w:rsidR="00482F70" w:rsidRDefault="00482F70">
            <w:pPr>
              <w:widowControl w:val="0"/>
              <w:spacing w:before="60" w:after="60"/>
              <w:ind w:left="0" w:firstLine="0"/>
              <w:rPr>
                <w:rFonts w:ascii="Oswald" w:eastAsia="Oswald" w:hAnsi="Oswald" w:cs="Oswald"/>
                <w:sz w:val="18"/>
                <w:szCs w:val="18"/>
              </w:rPr>
            </w:pPr>
          </w:p>
          <w:p w14:paraId="0DF61E17" w14:textId="77777777" w:rsidR="00482F70" w:rsidRDefault="00482F70">
            <w:pPr>
              <w:widowControl w:val="0"/>
              <w:spacing w:before="60" w:after="60"/>
              <w:ind w:left="0" w:firstLine="0"/>
              <w:rPr>
                <w:rFonts w:ascii="Oswald" w:eastAsia="Oswald" w:hAnsi="Oswald" w:cs="Oswald"/>
                <w:sz w:val="18"/>
                <w:szCs w:val="18"/>
              </w:rPr>
            </w:pPr>
          </w:p>
          <w:p w14:paraId="35ED0670" w14:textId="77777777" w:rsidR="00482F70" w:rsidRDefault="00482F70">
            <w:pPr>
              <w:widowControl w:val="0"/>
              <w:spacing w:before="60" w:after="60"/>
              <w:ind w:left="0" w:firstLine="0"/>
              <w:rPr>
                <w:rFonts w:ascii="Oswald" w:eastAsia="Oswald" w:hAnsi="Oswald" w:cs="Oswald"/>
                <w:sz w:val="18"/>
                <w:szCs w:val="18"/>
              </w:rPr>
            </w:pPr>
          </w:p>
          <w:p w14:paraId="611CC55C" w14:textId="77777777" w:rsidR="00482F70" w:rsidRDefault="00482F70">
            <w:pPr>
              <w:widowControl w:val="0"/>
              <w:spacing w:before="60" w:after="60"/>
              <w:ind w:left="0" w:firstLine="0"/>
              <w:rPr>
                <w:rFonts w:ascii="Oswald" w:eastAsia="Oswald" w:hAnsi="Oswald" w:cs="Oswald"/>
                <w:sz w:val="18"/>
                <w:szCs w:val="18"/>
              </w:rPr>
            </w:pPr>
          </w:p>
        </w:tc>
      </w:tr>
      <w:tr w:rsidR="00482F70" w14:paraId="629E53A7" w14:textId="77777777">
        <w:tc>
          <w:tcPr>
            <w:tcW w:w="2790" w:type="dxa"/>
            <w:shd w:val="clear" w:color="auto" w:fill="auto"/>
            <w:tcMar>
              <w:top w:w="100" w:type="dxa"/>
              <w:left w:w="100" w:type="dxa"/>
              <w:bottom w:w="100" w:type="dxa"/>
              <w:right w:w="100" w:type="dxa"/>
            </w:tcMar>
          </w:tcPr>
          <w:p w14:paraId="64255029" w14:textId="77777777" w:rsidR="00482F70" w:rsidRDefault="009F5104">
            <w:pPr>
              <w:widowControl w:val="0"/>
              <w:spacing w:before="0" w:after="0"/>
              <w:ind w:left="0" w:firstLine="0"/>
              <w:rPr>
                <w:b/>
                <w:sz w:val="17"/>
                <w:szCs w:val="17"/>
              </w:rPr>
            </w:pPr>
            <w:r>
              <w:rPr>
                <w:b/>
                <w:sz w:val="17"/>
                <w:szCs w:val="17"/>
              </w:rPr>
              <w:lastRenderedPageBreak/>
              <w:t>STUDENT ACTIVITY</w:t>
            </w:r>
          </w:p>
          <w:p w14:paraId="06811807" w14:textId="77777777" w:rsidR="00482F70" w:rsidRDefault="00482F70">
            <w:pPr>
              <w:widowControl w:val="0"/>
              <w:spacing w:before="0" w:after="0"/>
              <w:ind w:left="0" w:firstLine="0"/>
              <w:rPr>
                <w:b/>
                <w:sz w:val="17"/>
                <w:szCs w:val="17"/>
              </w:rPr>
            </w:pPr>
          </w:p>
          <w:tbl>
            <w:tblPr>
              <w:tblStyle w:val="a6"/>
              <w:tblW w:w="2565" w:type="dxa"/>
              <w:tblLayout w:type="fixed"/>
              <w:tblLook w:val="0600" w:firstRow="0" w:lastRow="0" w:firstColumn="0" w:lastColumn="0" w:noHBand="1" w:noVBand="1"/>
            </w:tblPr>
            <w:tblGrid>
              <w:gridCol w:w="465"/>
              <w:gridCol w:w="2100"/>
            </w:tblGrid>
            <w:tr w:rsidR="00482F70" w14:paraId="58203E6A" w14:textId="77777777">
              <w:tc>
                <w:tcPr>
                  <w:tcW w:w="465" w:type="dxa"/>
                  <w:shd w:val="clear" w:color="auto" w:fill="auto"/>
                  <w:tcMar>
                    <w:top w:w="100" w:type="dxa"/>
                    <w:left w:w="100" w:type="dxa"/>
                    <w:bottom w:w="100" w:type="dxa"/>
                    <w:right w:w="100" w:type="dxa"/>
                  </w:tcMar>
                  <w:vAlign w:val="center"/>
                </w:tcPr>
                <w:p w14:paraId="218383EF" w14:textId="77777777" w:rsidR="00482F70" w:rsidRDefault="009F5104">
                  <w:pPr>
                    <w:widowControl w:val="0"/>
                    <w:spacing w:before="0" w:after="0"/>
                    <w:ind w:left="0" w:firstLine="0"/>
                    <w:rPr>
                      <w:rFonts w:ascii="Anton" w:eastAsia="Anton" w:hAnsi="Anton" w:cs="Anton"/>
                      <w:b/>
                      <w:color w:val="CCCCCC"/>
                      <w:sz w:val="49"/>
                      <w:szCs w:val="49"/>
                    </w:rPr>
                  </w:pPr>
                  <w:r>
                    <w:rPr>
                      <w:rFonts w:ascii="Anton" w:eastAsia="Anton" w:hAnsi="Anton" w:cs="Anton"/>
                      <w:b/>
                      <w:color w:val="CCCCCC"/>
                      <w:sz w:val="49"/>
                      <w:szCs w:val="49"/>
                    </w:rPr>
                    <w:t>5</w:t>
                  </w:r>
                </w:p>
              </w:tc>
              <w:tc>
                <w:tcPr>
                  <w:tcW w:w="2100" w:type="dxa"/>
                  <w:shd w:val="clear" w:color="auto" w:fill="auto"/>
                  <w:tcMar>
                    <w:top w:w="100" w:type="dxa"/>
                    <w:left w:w="100" w:type="dxa"/>
                    <w:bottom w:w="100" w:type="dxa"/>
                    <w:right w:w="100" w:type="dxa"/>
                  </w:tcMar>
                </w:tcPr>
                <w:p w14:paraId="4D6934ED" w14:textId="77777777" w:rsidR="00482F70" w:rsidRDefault="00482F70">
                  <w:pPr>
                    <w:widowControl w:val="0"/>
                    <w:spacing w:before="0" w:after="0"/>
                    <w:ind w:left="0" w:firstLine="0"/>
                    <w:rPr>
                      <w:sz w:val="17"/>
                      <w:szCs w:val="17"/>
                      <w:u w:val="single"/>
                    </w:rPr>
                  </w:pPr>
                </w:p>
              </w:tc>
            </w:tr>
          </w:tbl>
          <w:p w14:paraId="68074BEF" w14:textId="77777777" w:rsidR="00482F70" w:rsidRDefault="00482F70">
            <w:pPr>
              <w:widowControl w:val="0"/>
              <w:spacing w:before="0" w:after="0"/>
              <w:ind w:left="0" w:firstLine="0"/>
              <w:rPr>
                <w:b/>
                <w:sz w:val="17"/>
                <w:szCs w:val="17"/>
              </w:rPr>
            </w:pPr>
          </w:p>
        </w:tc>
        <w:tc>
          <w:tcPr>
            <w:tcW w:w="8010" w:type="dxa"/>
            <w:shd w:val="clear" w:color="auto" w:fill="auto"/>
            <w:tcMar>
              <w:top w:w="100" w:type="dxa"/>
              <w:left w:w="100" w:type="dxa"/>
              <w:bottom w:w="100" w:type="dxa"/>
              <w:right w:w="100" w:type="dxa"/>
            </w:tcMar>
          </w:tcPr>
          <w:p w14:paraId="7AF91172" w14:textId="77777777" w:rsidR="00482F70" w:rsidRDefault="009F5104">
            <w:pPr>
              <w:widowControl w:val="0"/>
              <w:spacing w:before="0" w:after="0"/>
              <w:ind w:left="0" w:firstLine="0"/>
              <w:jc w:val="right"/>
              <w:rPr>
                <w:i/>
                <w:sz w:val="16"/>
                <w:szCs w:val="16"/>
              </w:rPr>
            </w:pPr>
            <w:r>
              <w:rPr>
                <w:i/>
                <w:sz w:val="16"/>
                <w:szCs w:val="16"/>
              </w:rPr>
              <w:t xml:space="preserve">Estimated time: 1 hour </w:t>
            </w:r>
          </w:p>
          <w:p w14:paraId="401F4BC2" w14:textId="77777777" w:rsidR="00482F70" w:rsidRDefault="009F5104">
            <w:pPr>
              <w:widowControl w:val="0"/>
              <w:spacing w:before="0" w:after="0" w:line="250" w:lineRule="auto"/>
              <w:ind w:firstLine="720"/>
              <w:jc w:val="right"/>
              <w:rPr>
                <w:i/>
                <w:sz w:val="16"/>
                <w:szCs w:val="16"/>
                <w:highlight w:val="white"/>
              </w:rPr>
            </w:pPr>
            <w:r>
              <w:rPr>
                <w:i/>
                <w:sz w:val="16"/>
                <w:szCs w:val="16"/>
                <w:highlight w:val="white"/>
              </w:rPr>
              <w:t xml:space="preserve"> </w:t>
            </w:r>
          </w:p>
          <w:p w14:paraId="0BAA295F" w14:textId="77777777" w:rsidR="00482F70" w:rsidRDefault="009F5104">
            <w:pPr>
              <w:widowControl w:val="0"/>
              <w:spacing w:before="0" w:after="0" w:line="250" w:lineRule="auto"/>
              <w:ind w:left="700" w:firstLine="0"/>
              <w:jc w:val="right"/>
              <w:rPr>
                <w:i/>
                <w:sz w:val="16"/>
                <w:szCs w:val="16"/>
                <w:highlight w:val="white"/>
              </w:rPr>
            </w:pPr>
            <w:r>
              <w:rPr>
                <w:i/>
                <w:sz w:val="16"/>
                <w:szCs w:val="16"/>
                <w:highlight w:val="white"/>
              </w:rPr>
              <w:t xml:space="preserve"> </w:t>
            </w:r>
          </w:p>
          <w:p w14:paraId="1A01D776" w14:textId="77777777" w:rsidR="00482F70" w:rsidRDefault="009F5104">
            <w:pPr>
              <w:widowControl w:val="0"/>
              <w:spacing w:before="0" w:after="0" w:line="250" w:lineRule="auto"/>
              <w:ind w:left="0" w:firstLine="0"/>
              <w:rPr>
                <w:sz w:val="18"/>
                <w:szCs w:val="18"/>
                <w:highlight w:val="white"/>
              </w:rPr>
            </w:pPr>
            <w:r>
              <w:rPr>
                <w:sz w:val="18"/>
                <w:szCs w:val="18"/>
                <w:highlight w:val="white"/>
              </w:rPr>
              <w:t>Imagine you are a marketing executive working for your favorite NFL franchise.  You have been asked to develop a fan engagement strategy to help the team connect with fans during a pandemic with a lot of uncertainty leading up to the season.</w:t>
            </w:r>
          </w:p>
          <w:p w14:paraId="53B39B50"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2C5A36E9" w14:textId="77777777" w:rsidR="00482F70" w:rsidRDefault="009F5104">
            <w:pPr>
              <w:widowControl w:val="0"/>
              <w:spacing w:before="0" w:after="0" w:line="250" w:lineRule="auto"/>
              <w:ind w:left="0" w:firstLine="0"/>
              <w:rPr>
                <w:sz w:val="18"/>
                <w:szCs w:val="18"/>
                <w:highlight w:val="white"/>
              </w:rPr>
            </w:pPr>
            <w:r>
              <w:rPr>
                <w:sz w:val="18"/>
                <w:szCs w:val="18"/>
                <w:highlight w:val="white"/>
              </w:rPr>
              <w:t>You will need to address the following in your report:</w:t>
            </w:r>
          </w:p>
          <w:p w14:paraId="1BF9633C"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4960BF6D"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is fan engagement?</w:t>
            </w:r>
          </w:p>
          <w:p w14:paraId="1F9C8F24"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Why is fan engagement important?</w:t>
            </w:r>
          </w:p>
          <w:p w14:paraId="542C2A0C"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is fandom?</w:t>
            </w:r>
          </w:p>
          <w:p w14:paraId="3D56039F"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are superfans?</w:t>
            </w:r>
          </w:p>
          <w:p w14:paraId="27D5CEDE"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can the concept of fandom help to elevate levels of fan engagement for your franchise?</w:t>
            </w:r>
          </w:p>
          <w:p w14:paraId="506DE7E6"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What will you do to engage fans?</w:t>
            </w:r>
          </w:p>
          <w:p w14:paraId="236646D0"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will the franchise benefit from your fan engagement strategy in the short term (before the season starts)?</w:t>
            </w:r>
          </w:p>
          <w:p w14:paraId="25B74E64"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might your fan engagement strategy change once the season begins (if at all)?  Why?</w:t>
            </w:r>
          </w:p>
          <w:p w14:paraId="044707FB" w14:textId="77777777" w:rsidR="00482F70" w:rsidRPr="00F92695" w:rsidRDefault="009F5104" w:rsidP="00F92695">
            <w:pPr>
              <w:pStyle w:val="ListParagraph"/>
              <w:widowControl w:val="0"/>
              <w:numPr>
                <w:ilvl w:val="0"/>
                <w:numId w:val="12"/>
              </w:numPr>
              <w:spacing w:before="0" w:after="0" w:line="276" w:lineRule="auto"/>
              <w:rPr>
                <w:sz w:val="18"/>
                <w:szCs w:val="18"/>
                <w:highlight w:val="white"/>
              </w:rPr>
            </w:pPr>
            <w:r w:rsidRPr="00F92695">
              <w:rPr>
                <w:sz w:val="18"/>
                <w:szCs w:val="18"/>
                <w:highlight w:val="white"/>
              </w:rPr>
              <w:t>How will the franchise benefit from your fan engagement strategy in the long term (future seasons)?</w:t>
            </w:r>
          </w:p>
          <w:p w14:paraId="3409DDC2" w14:textId="77777777" w:rsidR="00482F70" w:rsidRDefault="009F5104">
            <w:pPr>
              <w:widowControl w:val="0"/>
              <w:spacing w:before="0" w:after="0" w:line="250" w:lineRule="auto"/>
              <w:ind w:left="0" w:firstLine="0"/>
              <w:rPr>
                <w:sz w:val="18"/>
                <w:szCs w:val="18"/>
                <w:highlight w:val="white"/>
              </w:rPr>
            </w:pPr>
            <w:r>
              <w:rPr>
                <w:sz w:val="18"/>
                <w:szCs w:val="18"/>
                <w:highlight w:val="white"/>
              </w:rPr>
              <w:t xml:space="preserve">    </w:t>
            </w:r>
          </w:p>
          <w:p w14:paraId="798D3071" w14:textId="77777777" w:rsidR="00482F70" w:rsidRDefault="009F5104">
            <w:pPr>
              <w:widowControl w:val="0"/>
              <w:spacing w:before="0" w:after="0" w:line="250" w:lineRule="auto"/>
              <w:ind w:left="0" w:firstLine="0"/>
              <w:rPr>
                <w:color w:val="FF0000"/>
                <w:sz w:val="18"/>
                <w:szCs w:val="18"/>
              </w:rPr>
            </w:pPr>
            <w:r>
              <w:rPr>
                <w:color w:val="FF0000"/>
                <w:sz w:val="18"/>
                <w:szCs w:val="18"/>
              </w:rPr>
              <w:t>STUDENT ANSWERS WILL VARY</w:t>
            </w:r>
          </w:p>
          <w:p w14:paraId="38885E81" w14:textId="77777777" w:rsidR="00482F70" w:rsidRDefault="00482F70">
            <w:pPr>
              <w:widowControl w:val="0"/>
              <w:spacing w:before="60" w:after="60"/>
              <w:ind w:firstLine="720"/>
              <w:jc w:val="right"/>
              <w:rPr>
                <w:i/>
                <w:sz w:val="16"/>
                <w:szCs w:val="16"/>
              </w:rPr>
            </w:pPr>
          </w:p>
        </w:tc>
      </w:tr>
    </w:tbl>
    <w:p w14:paraId="6EFC10DF" w14:textId="77777777" w:rsidR="00482F70" w:rsidRDefault="00482F70">
      <w:pPr>
        <w:spacing w:after="0" w:line="360" w:lineRule="auto"/>
      </w:pPr>
    </w:p>
    <w:p w14:paraId="572027BB" w14:textId="77777777" w:rsidR="00482F70" w:rsidRDefault="00482F70"/>
    <w:sectPr w:rsidR="00482F70">
      <w:footerReference w:type="default" r:id="rId7"/>
      <w:headerReference w:type="first" r:id="rId8"/>
      <w:footerReference w:type="first" r:id="rId9"/>
      <w:pgSz w:w="12240" w:h="15840"/>
      <w:pgMar w:top="720" w:right="720" w:bottom="720" w:left="720"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2E2B7" w14:textId="77777777" w:rsidR="00F2586B" w:rsidRDefault="00F2586B">
      <w:pPr>
        <w:spacing w:before="0" w:after="0"/>
      </w:pPr>
      <w:r>
        <w:separator/>
      </w:r>
    </w:p>
  </w:endnote>
  <w:endnote w:type="continuationSeparator" w:id="0">
    <w:p w14:paraId="5C90DD66" w14:textId="77777777" w:rsidR="00F2586B" w:rsidRDefault="00F2586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Anton">
    <w:panose1 w:val="00000000000000000000"/>
    <w:charset w:val="4D"/>
    <w:family w:val="auto"/>
    <w:pitch w:val="variable"/>
    <w:sig w:usb0="A00000FF" w:usb1="4000207B" w:usb2="00000000" w:usb3="00000000" w:csb0="0000019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220B9" w14:textId="77777777" w:rsidR="00482F70" w:rsidRDefault="00482F70">
    <w:pPr>
      <w:jc w:val="right"/>
      <w:rPr>
        <w:color w:val="FFFFFF"/>
        <w:sz w:val="18"/>
        <w:szCs w:val="18"/>
      </w:rPr>
    </w:pPr>
  </w:p>
  <w:tbl>
    <w:tblPr>
      <w:tblStyle w:val="a7"/>
      <w:tblW w:w="11355"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55"/>
    </w:tblGrid>
    <w:tr w:rsidR="00482F70" w14:paraId="643EC9D0" w14:textId="77777777">
      <w:trPr>
        <w:jc w:val="right"/>
      </w:trPr>
      <w:tc>
        <w:tcPr>
          <w:tcW w:w="11355" w:type="dxa"/>
          <w:tcBorders>
            <w:top w:val="single" w:sz="8" w:space="0" w:color="6FA8DC"/>
            <w:left w:val="nil"/>
            <w:bottom w:val="nil"/>
            <w:right w:val="nil"/>
          </w:tcBorders>
          <w:tcMar>
            <w:top w:w="0" w:type="dxa"/>
            <w:left w:w="0" w:type="dxa"/>
            <w:bottom w:w="0" w:type="dxa"/>
            <w:right w:w="0" w:type="dxa"/>
          </w:tcMar>
          <w:vAlign w:val="center"/>
        </w:tcPr>
        <w:p w14:paraId="7E6E3045" w14:textId="77777777" w:rsidR="00482F70" w:rsidRDefault="009F5104">
          <w:pPr>
            <w:widowControl w:val="0"/>
            <w:spacing w:before="300" w:after="0"/>
            <w:rPr>
              <w:color w:val="999999"/>
              <w:sz w:val="16"/>
              <w:szCs w:val="16"/>
            </w:rPr>
          </w:pPr>
          <w:r>
            <w:rPr>
              <w:color w:val="999999"/>
              <w:sz w:val="16"/>
              <w:szCs w:val="16"/>
            </w:rPr>
            <w:t>© Copyright 2021, Sports Career Consulting, LLC.</w:t>
          </w:r>
        </w:p>
      </w:tc>
    </w:tr>
  </w:tbl>
  <w:p w14:paraId="57D12F6A" w14:textId="77777777" w:rsidR="00482F70" w:rsidRDefault="00482F70">
    <w:pPr>
      <w:jc w:val="right"/>
      <w:rPr>
        <w:color w:val="FFFFF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23D3" w14:textId="77777777" w:rsidR="00482F70" w:rsidRDefault="00482F70">
    <w:pPr>
      <w:jc w:val="right"/>
      <w:rPr>
        <w:color w:val="FFFFFF"/>
        <w:sz w:val="18"/>
        <w:szCs w:val="18"/>
      </w:rPr>
    </w:pPr>
  </w:p>
  <w:tbl>
    <w:tblPr>
      <w:tblStyle w:val="a9"/>
      <w:tblW w:w="11370"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370"/>
    </w:tblGrid>
    <w:tr w:rsidR="00482F70" w14:paraId="1CFCF3F8" w14:textId="77777777">
      <w:trPr>
        <w:jc w:val="right"/>
      </w:trPr>
      <w:tc>
        <w:tcPr>
          <w:tcW w:w="11370" w:type="dxa"/>
          <w:tcBorders>
            <w:top w:val="single" w:sz="8" w:space="0" w:color="6FA8DC"/>
            <w:left w:val="nil"/>
            <w:bottom w:val="nil"/>
            <w:right w:val="nil"/>
          </w:tcBorders>
          <w:tcMar>
            <w:top w:w="0" w:type="dxa"/>
            <w:left w:w="0" w:type="dxa"/>
            <w:bottom w:w="0" w:type="dxa"/>
            <w:right w:w="0" w:type="dxa"/>
          </w:tcMar>
          <w:vAlign w:val="center"/>
        </w:tcPr>
        <w:p w14:paraId="417E151E" w14:textId="04C0629B" w:rsidR="00482F70" w:rsidRDefault="009F5104">
          <w:pPr>
            <w:widowControl w:val="0"/>
            <w:spacing w:before="300" w:after="0"/>
            <w:rPr>
              <w:color w:val="999999"/>
              <w:sz w:val="16"/>
              <w:szCs w:val="16"/>
            </w:rPr>
          </w:pPr>
          <w:r>
            <w:rPr>
              <w:color w:val="999999"/>
              <w:sz w:val="16"/>
              <w:szCs w:val="16"/>
            </w:rPr>
            <w:t>© Copyright 202</w:t>
          </w:r>
          <w:r w:rsidR="00F86D57">
            <w:rPr>
              <w:color w:val="999999"/>
              <w:sz w:val="16"/>
              <w:szCs w:val="16"/>
            </w:rPr>
            <w:t>2</w:t>
          </w:r>
          <w:r>
            <w:rPr>
              <w:color w:val="999999"/>
              <w:sz w:val="16"/>
              <w:szCs w:val="16"/>
            </w:rPr>
            <w:t>, Sports Career Consulting, LLC.</w:t>
          </w:r>
        </w:p>
      </w:tc>
    </w:tr>
  </w:tbl>
  <w:p w14:paraId="2F28434B" w14:textId="77777777" w:rsidR="00482F70" w:rsidRDefault="00482F70">
    <w:pPr>
      <w:jc w:val="right"/>
      <w:rPr>
        <w:color w:val="FFFFF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1B2B9" w14:textId="77777777" w:rsidR="00F2586B" w:rsidRDefault="00F2586B">
      <w:pPr>
        <w:spacing w:before="0" w:after="0"/>
      </w:pPr>
      <w:r>
        <w:separator/>
      </w:r>
    </w:p>
  </w:footnote>
  <w:footnote w:type="continuationSeparator" w:id="0">
    <w:p w14:paraId="16D02349" w14:textId="77777777" w:rsidR="00F2586B" w:rsidRDefault="00F2586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18BC" w14:textId="77777777" w:rsidR="00482F70" w:rsidRDefault="009F5104">
    <w:pPr>
      <w:widowControl w:val="0"/>
      <w:spacing w:before="200" w:after="0"/>
      <w:ind w:left="990" w:firstLine="0"/>
      <w:rPr>
        <w:sz w:val="2"/>
        <w:szCs w:val="2"/>
        <w:vertAlign w:val="superscript"/>
      </w:rPr>
    </w:pPr>
    <w:r>
      <w:rPr>
        <w:noProof/>
        <w:sz w:val="2"/>
        <w:szCs w:val="2"/>
        <w:vertAlign w:val="superscript"/>
      </w:rPr>
      <w:drawing>
        <wp:anchor distT="114300" distB="114300" distL="114300" distR="114300" simplePos="0" relativeHeight="251658240" behindDoc="1" locked="0" layoutInCell="1" hidden="0" allowOverlap="1" wp14:anchorId="63167596" wp14:editId="6FA9D52E">
          <wp:simplePos x="0" y="0"/>
          <wp:positionH relativeFrom="page">
            <wp:posOffset>-4762</wp:posOffset>
          </wp:positionH>
          <wp:positionV relativeFrom="page">
            <wp:posOffset>-9524</wp:posOffset>
          </wp:positionV>
          <wp:extent cx="7781925" cy="1719263"/>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781925" cy="1719263"/>
                  </a:xfrm>
                  <a:prstGeom prst="rect">
                    <a:avLst/>
                  </a:prstGeom>
                  <a:ln/>
                </pic:spPr>
              </pic:pic>
            </a:graphicData>
          </a:graphic>
        </wp:anchor>
      </w:drawing>
    </w:r>
  </w:p>
  <w:tbl>
    <w:tblPr>
      <w:tblStyle w:val="a8"/>
      <w:tblW w:w="12585" w:type="dxa"/>
      <w:tblInd w:w="-980" w:type="dxa"/>
      <w:tblLayout w:type="fixed"/>
      <w:tblLook w:val="0600" w:firstRow="0" w:lastRow="0" w:firstColumn="0" w:lastColumn="0" w:noHBand="1" w:noVBand="1"/>
    </w:tblPr>
    <w:tblGrid>
      <w:gridCol w:w="5790"/>
      <w:gridCol w:w="6795"/>
    </w:tblGrid>
    <w:tr w:rsidR="00482F70" w14:paraId="153E889C" w14:textId="77777777">
      <w:trPr>
        <w:trHeight w:val="1110"/>
      </w:trPr>
      <w:tc>
        <w:tcPr>
          <w:tcW w:w="5790" w:type="dxa"/>
          <w:tcMar>
            <w:top w:w="100" w:type="dxa"/>
            <w:left w:w="100" w:type="dxa"/>
            <w:bottom w:w="100" w:type="dxa"/>
            <w:right w:w="100" w:type="dxa"/>
          </w:tcMar>
        </w:tcPr>
        <w:p w14:paraId="218AABC8" w14:textId="77777777" w:rsidR="00482F70" w:rsidRDefault="009F5104">
          <w:pPr>
            <w:widowControl w:val="0"/>
            <w:spacing w:before="200"/>
            <w:ind w:left="990" w:firstLine="0"/>
            <w:rPr>
              <w:color w:val="434343"/>
              <w:sz w:val="29"/>
              <w:szCs w:val="29"/>
              <w:vertAlign w:val="superscript"/>
            </w:rPr>
          </w:pPr>
          <w:r>
            <w:rPr>
              <w:rFonts w:ascii="Oswald" w:eastAsia="Oswald" w:hAnsi="Oswald" w:cs="Oswald"/>
              <w:b/>
              <w:color w:val="CC0000"/>
              <w:sz w:val="45"/>
              <w:szCs w:val="45"/>
              <w:vertAlign w:val="superscript"/>
            </w:rPr>
            <w:t>TEACHER LESSON GUIDE</w:t>
          </w:r>
        </w:p>
      </w:tc>
      <w:tc>
        <w:tcPr>
          <w:tcW w:w="6795" w:type="dxa"/>
          <w:tcMar>
            <w:top w:w="100" w:type="dxa"/>
            <w:left w:w="100" w:type="dxa"/>
            <w:bottom w:w="100" w:type="dxa"/>
            <w:right w:w="100" w:type="dxa"/>
          </w:tcMar>
        </w:tcPr>
        <w:p w14:paraId="5FECD612" w14:textId="77777777" w:rsidR="00482F70" w:rsidRPr="00F92695" w:rsidRDefault="009F5104">
          <w:pPr>
            <w:widowControl w:val="0"/>
            <w:spacing w:before="400" w:after="0" w:line="120" w:lineRule="auto"/>
            <w:ind w:left="0" w:firstLine="0"/>
            <w:jc w:val="right"/>
            <w:rPr>
              <w:b/>
              <w:color w:val="FFFFFF" w:themeColor="background1"/>
              <w:sz w:val="35"/>
              <w:szCs w:val="35"/>
              <w:vertAlign w:val="superscript"/>
            </w:rPr>
          </w:pPr>
          <w:r w:rsidRPr="00F92695">
            <w:rPr>
              <w:b/>
              <w:color w:val="FFFFFF" w:themeColor="background1"/>
              <w:sz w:val="35"/>
              <w:szCs w:val="35"/>
              <w:vertAlign w:val="superscript"/>
            </w:rPr>
            <w:t>Lesson 1.2 / Lesson 1.6 / Lesson 2.7 / Lesson 11.8</w:t>
          </w:r>
          <w:r w:rsidRPr="00F92695">
            <w:rPr>
              <w:noProof/>
              <w:color w:val="FFFFFF" w:themeColor="background1"/>
            </w:rPr>
            <w:drawing>
              <wp:anchor distT="0" distB="0" distL="0" distR="0" simplePos="0" relativeHeight="251659264" behindDoc="0" locked="0" layoutInCell="1" hidden="0" allowOverlap="1" wp14:anchorId="61642FCF" wp14:editId="5B8AF9D4">
                <wp:simplePos x="0" y="0"/>
                <wp:positionH relativeFrom="column">
                  <wp:posOffset>3638550</wp:posOffset>
                </wp:positionH>
                <wp:positionV relativeFrom="paragraph">
                  <wp:posOffset>123825</wp:posOffset>
                </wp:positionV>
                <wp:extent cx="429948" cy="464344"/>
                <wp:effectExtent l="0" t="0" r="0" b="0"/>
                <wp:wrapSquare wrapText="bothSides" distT="0" distB="0" distL="0" distR="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429948" cy="464344"/>
                        </a:xfrm>
                        <a:prstGeom prst="rect">
                          <a:avLst/>
                        </a:prstGeom>
                        <a:ln/>
                      </pic:spPr>
                    </pic:pic>
                  </a:graphicData>
                </a:graphic>
              </wp:anchor>
            </w:drawing>
          </w:r>
          <w:r w:rsidRPr="00F92695">
            <w:rPr>
              <w:noProof/>
              <w:color w:val="FFFFFF" w:themeColor="background1"/>
            </w:rPr>
            <w:drawing>
              <wp:anchor distT="0" distB="0" distL="0" distR="0" simplePos="0" relativeHeight="251660288" behindDoc="0" locked="0" layoutInCell="1" hidden="0" allowOverlap="1" wp14:anchorId="7D9F2DDA" wp14:editId="5EAEFD5A">
                <wp:simplePos x="0" y="0"/>
                <wp:positionH relativeFrom="column">
                  <wp:posOffset>3629025</wp:posOffset>
                </wp:positionH>
                <wp:positionV relativeFrom="paragraph">
                  <wp:posOffset>123825</wp:posOffset>
                </wp:positionV>
                <wp:extent cx="429948" cy="464344"/>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29948" cy="464344"/>
                        </a:xfrm>
                        <a:prstGeom prst="rect">
                          <a:avLst/>
                        </a:prstGeom>
                        <a:ln/>
                      </pic:spPr>
                    </pic:pic>
                  </a:graphicData>
                </a:graphic>
              </wp:anchor>
            </w:drawing>
          </w:r>
        </w:p>
        <w:p w14:paraId="1BDD5625" w14:textId="77777777" w:rsidR="00482F70" w:rsidRDefault="009F5104">
          <w:pPr>
            <w:widowControl w:val="0"/>
            <w:spacing w:after="0" w:line="120" w:lineRule="auto"/>
            <w:ind w:left="0" w:firstLine="0"/>
            <w:jc w:val="right"/>
            <w:rPr>
              <w:b/>
              <w:color w:val="FFFFFF"/>
              <w:sz w:val="35"/>
              <w:szCs w:val="35"/>
              <w:vertAlign w:val="superscript"/>
            </w:rPr>
          </w:pPr>
          <w:r w:rsidRPr="00F92695">
            <w:rPr>
              <w:b/>
              <w:color w:val="FFFFFF" w:themeColor="background1"/>
              <w:sz w:val="29"/>
              <w:szCs w:val="29"/>
              <w:vertAlign w:val="superscript"/>
            </w:rPr>
            <w:t>Fandom, Industry Growth, Segmentation, Fan Engagement, Ethics</w:t>
          </w:r>
        </w:p>
      </w:tc>
    </w:tr>
  </w:tbl>
  <w:p w14:paraId="1B0B80DF" w14:textId="77777777" w:rsidR="00482F70" w:rsidRDefault="00482F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56CF3"/>
    <w:multiLevelType w:val="multilevel"/>
    <w:tmpl w:val="0E2E56F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4E022A2"/>
    <w:multiLevelType w:val="multilevel"/>
    <w:tmpl w:val="A73C398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8BD62EF"/>
    <w:multiLevelType w:val="hybridMultilevel"/>
    <w:tmpl w:val="F6A6D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BD1C4E"/>
    <w:multiLevelType w:val="hybridMultilevel"/>
    <w:tmpl w:val="0D189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0A2075"/>
    <w:multiLevelType w:val="multilevel"/>
    <w:tmpl w:val="E49A9956"/>
    <w:lvl w:ilvl="0">
      <w:start w:val="5"/>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F102616"/>
    <w:multiLevelType w:val="multilevel"/>
    <w:tmpl w:val="B47A4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4E20D3E"/>
    <w:multiLevelType w:val="multilevel"/>
    <w:tmpl w:val="7536175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65CB59C6"/>
    <w:multiLevelType w:val="multilevel"/>
    <w:tmpl w:val="8FEA8138"/>
    <w:lvl w:ilvl="0">
      <w:start w:val="2"/>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C5B231A"/>
    <w:multiLevelType w:val="multilevel"/>
    <w:tmpl w:val="A54611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0C44F58"/>
    <w:multiLevelType w:val="multilevel"/>
    <w:tmpl w:val="4AF4F666"/>
    <w:lvl w:ilvl="0">
      <w:start w:val="4"/>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77E73A4E"/>
    <w:multiLevelType w:val="multilevel"/>
    <w:tmpl w:val="FAB8E9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B9E34D8"/>
    <w:multiLevelType w:val="multilevel"/>
    <w:tmpl w:val="138AE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F9D076E"/>
    <w:multiLevelType w:val="multilevel"/>
    <w:tmpl w:val="62EC9670"/>
    <w:lvl w:ilvl="0">
      <w:start w:val="3"/>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528837233">
    <w:abstractNumId w:val="12"/>
  </w:num>
  <w:num w:numId="2" w16cid:durableId="1065103400">
    <w:abstractNumId w:val="8"/>
  </w:num>
  <w:num w:numId="3" w16cid:durableId="1243104277">
    <w:abstractNumId w:val="4"/>
  </w:num>
  <w:num w:numId="4" w16cid:durableId="1370492601">
    <w:abstractNumId w:val="10"/>
  </w:num>
  <w:num w:numId="5" w16cid:durableId="120616997">
    <w:abstractNumId w:val="7"/>
  </w:num>
  <w:num w:numId="6" w16cid:durableId="352263679">
    <w:abstractNumId w:val="9"/>
  </w:num>
  <w:num w:numId="7" w16cid:durableId="1363743950">
    <w:abstractNumId w:val="0"/>
  </w:num>
  <w:num w:numId="8" w16cid:durableId="1084257464">
    <w:abstractNumId w:val="5"/>
  </w:num>
  <w:num w:numId="9" w16cid:durableId="341787928">
    <w:abstractNumId w:val="11"/>
  </w:num>
  <w:num w:numId="10" w16cid:durableId="539754740">
    <w:abstractNumId w:val="6"/>
  </w:num>
  <w:num w:numId="11" w16cid:durableId="663120439">
    <w:abstractNumId w:val="1"/>
  </w:num>
  <w:num w:numId="12" w16cid:durableId="688532979">
    <w:abstractNumId w:val="2"/>
  </w:num>
  <w:num w:numId="13" w16cid:durableId="7104210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F70"/>
    <w:rsid w:val="00482F70"/>
    <w:rsid w:val="009F5104"/>
    <w:rsid w:val="00F2586B"/>
    <w:rsid w:val="00F86D57"/>
    <w:rsid w:val="00F92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04D1C"/>
  <w15:docId w15:val="{DD0C1A41-0489-FD4C-9101-3CFB7685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sz w:val="19"/>
        <w:szCs w:val="19"/>
        <w:lang w:val="en" w:eastAsia="en-US" w:bidi="ar-SA"/>
      </w:rPr>
    </w:rPrDefault>
    <w:pPrDefault>
      <w:pPr>
        <w:spacing w:before="100" w:after="1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line="192" w:lineRule="auto"/>
      <w:outlineLvl w:val="0"/>
    </w:pPr>
    <w:rPr>
      <w:rFonts w:ascii="Oswald" w:eastAsia="Oswald" w:hAnsi="Oswald" w:cs="Oswald"/>
      <w:color w:val="073763"/>
      <w:sz w:val="34"/>
      <w:szCs w:val="34"/>
    </w:rPr>
  </w:style>
  <w:style w:type="paragraph" w:styleId="Heading2">
    <w:name w:val="heading 2"/>
    <w:basedOn w:val="Normal"/>
    <w:next w:val="Normal"/>
    <w:uiPriority w:val="9"/>
    <w:unhideWhenUsed/>
    <w:qFormat/>
    <w:pPr>
      <w:keepNext/>
      <w:keepLines/>
      <w:ind w:left="-15" w:firstLine="0"/>
      <w:outlineLvl w:val="1"/>
    </w:pPr>
    <w:rPr>
      <w:b/>
      <w:color w:val="3D85C6"/>
      <w:sz w:val="23"/>
      <w:szCs w:val="23"/>
    </w:rPr>
  </w:style>
  <w:style w:type="paragraph" w:styleId="Heading3">
    <w:name w:val="heading 3"/>
    <w:basedOn w:val="Normal"/>
    <w:next w:val="Normal"/>
    <w:uiPriority w:val="9"/>
    <w:semiHidden/>
    <w:unhideWhenUsed/>
    <w:qFormat/>
    <w:pPr>
      <w:keepNext/>
      <w:keepLines/>
      <w:spacing w:before="320" w:after="80"/>
      <w:outlineLvl w:val="2"/>
    </w:pPr>
    <w:rPr>
      <w:rFonts w:ascii="Oswald" w:eastAsia="Oswald" w:hAnsi="Oswald" w:cs="Oswald"/>
      <w:color w:val="999999"/>
      <w:sz w:val="26"/>
      <w:szCs w:val="26"/>
    </w:rPr>
  </w:style>
  <w:style w:type="paragraph" w:styleId="Heading4">
    <w:name w:val="heading 4"/>
    <w:basedOn w:val="Normal"/>
    <w:next w:val="Normal"/>
    <w:uiPriority w:val="9"/>
    <w:semiHidden/>
    <w:unhideWhenUsed/>
    <w:qFormat/>
    <w:pPr>
      <w:keepNext/>
      <w:keepLines/>
      <w:spacing w:before="280" w:after="80"/>
      <w:outlineLvl w:val="3"/>
    </w:pPr>
    <w:rPr>
      <w:b/>
      <w:sz w:val="24"/>
      <w:szCs w:val="24"/>
    </w:rPr>
  </w:style>
  <w:style w:type="paragraph" w:styleId="Heading5">
    <w:name w:val="heading 5"/>
    <w:basedOn w:val="Normal"/>
    <w:next w:val="Normal"/>
    <w:uiPriority w:val="9"/>
    <w:semiHidden/>
    <w:unhideWhenUsed/>
    <w:qFormat/>
    <w:pPr>
      <w:keepNext/>
      <w:keepLines/>
      <w:spacing w:before="240" w:after="80"/>
      <w:outlineLvl w:val="4"/>
    </w:pPr>
    <w:rPr>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ind w:left="-15" w:firstLine="0"/>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92695"/>
    <w:pPr>
      <w:tabs>
        <w:tab w:val="center" w:pos="4680"/>
        <w:tab w:val="right" w:pos="9360"/>
      </w:tabs>
      <w:spacing w:before="0" w:after="0"/>
    </w:pPr>
  </w:style>
  <w:style w:type="character" w:customStyle="1" w:styleId="HeaderChar">
    <w:name w:val="Header Char"/>
    <w:basedOn w:val="DefaultParagraphFont"/>
    <w:link w:val="Header"/>
    <w:uiPriority w:val="99"/>
    <w:rsid w:val="00F92695"/>
  </w:style>
  <w:style w:type="paragraph" w:styleId="Footer">
    <w:name w:val="footer"/>
    <w:basedOn w:val="Normal"/>
    <w:link w:val="FooterChar"/>
    <w:uiPriority w:val="99"/>
    <w:unhideWhenUsed/>
    <w:rsid w:val="00F92695"/>
    <w:pPr>
      <w:tabs>
        <w:tab w:val="center" w:pos="4680"/>
        <w:tab w:val="right" w:pos="9360"/>
      </w:tabs>
      <w:spacing w:before="0" w:after="0"/>
    </w:pPr>
  </w:style>
  <w:style w:type="character" w:customStyle="1" w:styleId="FooterChar">
    <w:name w:val="Footer Char"/>
    <w:basedOn w:val="DefaultParagraphFont"/>
    <w:link w:val="Footer"/>
    <w:uiPriority w:val="99"/>
    <w:rsid w:val="00F92695"/>
  </w:style>
  <w:style w:type="paragraph" w:styleId="ListParagraph">
    <w:name w:val="List Paragraph"/>
    <w:basedOn w:val="Normal"/>
    <w:uiPriority w:val="34"/>
    <w:qFormat/>
    <w:rsid w:val="00F92695"/>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1257</Words>
  <Characters>7171</Characters>
  <Application>Microsoft Office Word</Application>
  <DocSecurity>0</DocSecurity>
  <Lines>59</Lines>
  <Paragraphs>16</Paragraphs>
  <ScaleCrop>false</ScaleCrop>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cp:lastPrinted>2022-08-06T22:30:00Z</cp:lastPrinted>
  <dcterms:created xsi:type="dcterms:W3CDTF">2022-08-06T22:30:00Z</dcterms:created>
  <dcterms:modified xsi:type="dcterms:W3CDTF">2022-08-06T22:30:00Z</dcterms:modified>
</cp:coreProperties>
</file>